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518F" w14:textId="77777777" w:rsidR="0094022D" w:rsidRPr="0094022D" w:rsidRDefault="0094022D" w:rsidP="0094022D">
      <w:pPr>
        <w:rPr>
          <w:rFonts w:ascii="Times New Roman" w:hAnsi="Times New Roman" w:cs="Times New Roman"/>
          <w:b/>
          <w:color w:val="0D0D0D" w:themeColor="text1" w:themeTint="F2"/>
          <w:sz w:val="24"/>
          <w:szCs w:val="24"/>
          <w:u w:val="single"/>
        </w:rPr>
      </w:pPr>
      <w:r w:rsidRPr="0094022D">
        <w:rPr>
          <w:rFonts w:ascii="Times New Roman" w:hAnsi="Times New Roman" w:cs="Times New Roman"/>
          <w:b/>
          <w:color w:val="0D0D0D" w:themeColor="text1" w:themeTint="F2"/>
          <w:sz w:val="24"/>
          <w:szCs w:val="24"/>
          <w:u w:val="single"/>
        </w:rPr>
        <w:t xml:space="preserve">This document has been prepared as part of the implementation project of Legal Pathways to Deep Decarbonization (Michael B. Gerrard and John C. </w:t>
      </w:r>
      <w:proofErr w:type="spellStart"/>
      <w:r w:rsidRPr="0094022D">
        <w:rPr>
          <w:rFonts w:ascii="Times New Roman" w:hAnsi="Times New Roman" w:cs="Times New Roman"/>
          <w:b/>
          <w:color w:val="0D0D0D" w:themeColor="text1" w:themeTint="F2"/>
          <w:sz w:val="24"/>
          <w:szCs w:val="24"/>
          <w:u w:val="single"/>
        </w:rPr>
        <w:t>Dernbach</w:t>
      </w:r>
      <w:proofErr w:type="spellEnd"/>
      <w:r w:rsidRPr="0094022D">
        <w:rPr>
          <w:rFonts w:ascii="Times New Roman" w:hAnsi="Times New Roman" w:cs="Times New Roman"/>
          <w:b/>
          <w:color w:val="0D0D0D" w:themeColor="text1" w:themeTint="F2"/>
          <w:sz w:val="24"/>
          <w:szCs w:val="24"/>
          <w:u w:val="single"/>
        </w:rPr>
        <w:t>, eds. Environmental Law Institute [2019]) (LPDD).  For background information on the project, see https://lpdd.org</w:t>
      </w:r>
    </w:p>
    <w:p w14:paraId="3B43F689" w14:textId="77777777" w:rsidR="0094022D" w:rsidRDefault="0094022D" w:rsidP="00357C41">
      <w:pPr>
        <w:pStyle w:val="BodyText"/>
        <w:jc w:val="center"/>
        <w:rPr>
          <w:rFonts w:ascii="Times New Roman" w:hAnsi="Times New Roman" w:cs="Times New Roman"/>
          <w:b/>
          <w:sz w:val="24"/>
          <w:szCs w:val="24"/>
          <w:u w:val="single"/>
        </w:rPr>
      </w:pPr>
    </w:p>
    <w:p w14:paraId="01FCDEBC" w14:textId="5172C6DD" w:rsidR="003A795A" w:rsidRDefault="00DA6CA9" w:rsidP="00357C41">
      <w:pPr>
        <w:pStyle w:val="BodyText"/>
        <w:jc w:val="center"/>
        <w:rPr>
          <w:rFonts w:ascii="Times New Roman" w:hAnsi="Times New Roman" w:cs="Times New Roman"/>
          <w:b/>
          <w:i/>
          <w:sz w:val="24"/>
          <w:szCs w:val="24"/>
          <w:u w:val="single"/>
        </w:rPr>
      </w:pPr>
      <w:r>
        <w:rPr>
          <w:rFonts w:ascii="Times New Roman" w:hAnsi="Times New Roman" w:cs="Times New Roman"/>
          <w:b/>
          <w:sz w:val="24"/>
          <w:szCs w:val="24"/>
          <w:u w:val="single"/>
        </w:rPr>
        <w:t>M</w:t>
      </w:r>
      <w:r w:rsidR="00CB7B2E">
        <w:rPr>
          <w:rFonts w:ascii="Times New Roman" w:hAnsi="Times New Roman" w:cs="Times New Roman"/>
          <w:b/>
          <w:sz w:val="24"/>
          <w:szCs w:val="24"/>
          <w:u w:val="single"/>
        </w:rPr>
        <w:t xml:space="preserve">ODEL </w:t>
      </w:r>
      <w:r w:rsidR="00CE52B3">
        <w:rPr>
          <w:rFonts w:ascii="Times New Roman" w:hAnsi="Times New Roman" w:cs="Times New Roman"/>
          <w:b/>
          <w:sz w:val="24"/>
          <w:szCs w:val="24"/>
          <w:u w:val="single"/>
        </w:rPr>
        <w:t>STATE STATUTE PROVIDNIG REBATES FOR ELECTRIC VEHICLES</w:t>
      </w:r>
    </w:p>
    <w:p w14:paraId="5F58DDF8" w14:textId="77777777" w:rsidR="00397E3F" w:rsidRDefault="00397E3F" w:rsidP="00357C41">
      <w:pPr>
        <w:pStyle w:val="BodyText"/>
        <w:jc w:val="center"/>
        <w:rPr>
          <w:rFonts w:ascii="Times New Roman" w:hAnsi="Times New Roman" w:cs="Times New Roman"/>
          <w:b/>
          <w:sz w:val="24"/>
          <w:szCs w:val="24"/>
          <w:u w:val="single"/>
        </w:rPr>
      </w:pPr>
    </w:p>
    <w:p w14:paraId="7D5FFDD0" w14:textId="50903F0C" w:rsidR="00957404" w:rsidRPr="00957404" w:rsidRDefault="00397E3F" w:rsidP="00397E3F">
      <w:pPr>
        <w:rPr>
          <w:rFonts w:eastAsiaTheme="majorEastAsia" w:cstheme="majorBidi"/>
          <w:b/>
          <w:bCs/>
          <w:color w:val="000000"/>
          <w:szCs w:val="28"/>
        </w:rPr>
      </w:pPr>
      <w:r>
        <w:rPr>
          <w:rFonts w:eastAsiaTheme="majorEastAsia" w:cstheme="majorBidi"/>
          <w:b/>
          <w:bCs/>
          <w:color w:val="000000"/>
          <w:szCs w:val="28"/>
        </w:rPr>
        <w:t xml:space="preserve">1. </w:t>
      </w:r>
      <w:r>
        <w:rPr>
          <w:rFonts w:eastAsiaTheme="majorEastAsia" w:cstheme="majorBidi"/>
          <w:b/>
          <w:bCs/>
          <w:color w:val="000000"/>
          <w:szCs w:val="28"/>
        </w:rPr>
        <w:tab/>
      </w:r>
      <w:r w:rsidR="00DA6CA9" w:rsidRPr="00957404">
        <w:rPr>
          <w:rFonts w:eastAsiaTheme="majorEastAsia" w:cstheme="majorBidi"/>
          <w:b/>
          <w:bCs/>
          <w:color w:val="000000"/>
          <w:szCs w:val="28"/>
        </w:rPr>
        <w:t>PURPOSE AND INTENT</w:t>
      </w:r>
      <w:r w:rsidR="00265F24">
        <w:rPr>
          <w:rFonts w:eastAsiaTheme="majorEastAsia" w:cstheme="majorBidi"/>
          <w:b/>
          <w:bCs/>
          <w:color w:val="000000"/>
          <w:szCs w:val="28"/>
        </w:rPr>
        <w:t>.</w:t>
      </w:r>
    </w:p>
    <w:p w14:paraId="174EB117" w14:textId="5B36ED67" w:rsidR="00957404" w:rsidRPr="00957404" w:rsidRDefault="00C04D63" w:rsidP="00957404">
      <w:pPr>
        <w:numPr>
          <w:ilvl w:val="1"/>
          <w:numId w:val="1"/>
        </w:numPr>
        <w:tabs>
          <w:tab w:val="left" w:pos="1440"/>
        </w:tabs>
        <w:outlineLvl w:val="1"/>
        <w:rPr>
          <w:rFonts w:eastAsiaTheme="majorEastAsia" w:cs="Times New Roman"/>
          <w:bCs/>
          <w:color w:val="000000"/>
          <w:szCs w:val="26"/>
        </w:rPr>
      </w:pPr>
      <w:r>
        <w:rPr>
          <w:rFonts w:eastAsiaTheme="majorEastAsia" w:cstheme="majorBidi"/>
          <w:bCs/>
          <w:color w:val="000000"/>
          <w:szCs w:val="26"/>
        </w:rPr>
        <w:t>To</w:t>
      </w:r>
      <w:r w:rsidR="00DA6CA9" w:rsidRPr="00957404">
        <w:rPr>
          <w:rFonts w:eastAsiaTheme="majorEastAsia" w:cstheme="majorBidi"/>
          <w:bCs/>
          <w:color w:val="000000"/>
          <w:szCs w:val="26"/>
        </w:rPr>
        <w:t xml:space="preserve"> </w:t>
      </w:r>
      <w:r w:rsidR="00CE52B3">
        <w:rPr>
          <w:rFonts w:eastAsiaTheme="majorEastAsia" w:cstheme="majorBidi"/>
          <w:bCs/>
          <w:color w:val="000000"/>
          <w:szCs w:val="26"/>
        </w:rPr>
        <w:t xml:space="preserve">encourage the </w:t>
      </w:r>
      <w:r w:rsidR="00CE52B3" w:rsidRPr="00CE52B3">
        <w:rPr>
          <w:rFonts w:eastAsiaTheme="majorEastAsia" w:cstheme="majorBidi"/>
          <w:bCs/>
          <w:color w:val="000000"/>
          <w:szCs w:val="26"/>
        </w:rPr>
        <w:t xml:space="preserve">use of </w:t>
      </w:r>
      <w:r w:rsidR="00843ED1">
        <w:rPr>
          <w:rFonts w:eastAsiaTheme="majorEastAsia" w:cstheme="majorBidi"/>
          <w:bCs/>
          <w:color w:val="000000"/>
          <w:szCs w:val="26"/>
        </w:rPr>
        <w:t xml:space="preserve">eligible </w:t>
      </w:r>
      <w:r w:rsidR="00CE52B3" w:rsidRPr="00CE52B3">
        <w:rPr>
          <w:rFonts w:eastAsiaTheme="majorEastAsia" w:cstheme="majorBidi"/>
          <w:bCs/>
          <w:color w:val="000000"/>
          <w:szCs w:val="26"/>
        </w:rPr>
        <w:t>electric vehicles by providing incentives for the purchase or lease of such vehicles</w:t>
      </w:r>
      <w:r w:rsidR="00E32776">
        <w:rPr>
          <w:rFonts w:eastAsiaTheme="majorEastAsia" w:cstheme="majorBidi"/>
          <w:bCs/>
          <w:color w:val="000000"/>
          <w:szCs w:val="26"/>
        </w:rPr>
        <w:t>.</w:t>
      </w:r>
    </w:p>
    <w:p w14:paraId="03FE5694" w14:textId="77777777" w:rsidR="00265F24" w:rsidRDefault="00DA6CA9" w:rsidP="00957404">
      <w:pPr>
        <w:keepLines/>
        <w:numPr>
          <w:ilvl w:val="0"/>
          <w:numId w:val="1"/>
        </w:numPr>
        <w:tabs>
          <w:tab w:val="left" w:pos="720"/>
        </w:tabs>
        <w:outlineLvl w:val="0"/>
        <w:rPr>
          <w:rFonts w:eastAsiaTheme="majorEastAsia" w:cstheme="majorBidi"/>
          <w:b/>
          <w:bCs/>
          <w:color w:val="000000"/>
          <w:szCs w:val="28"/>
        </w:rPr>
      </w:pPr>
      <w:r w:rsidRPr="00957404">
        <w:rPr>
          <w:rFonts w:eastAsiaTheme="majorEastAsia" w:cstheme="majorBidi"/>
          <w:b/>
          <w:bCs/>
          <w:color w:val="000000"/>
          <w:szCs w:val="28"/>
        </w:rPr>
        <w:t>DEFINITIONS</w:t>
      </w:r>
      <w:r w:rsidR="00265F24">
        <w:rPr>
          <w:rFonts w:eastAsiaTheme="majorEastAsia" w:cstheme="majorBidi"/>
          <w:b/>
          <w:bCs/>
          <w:color w:val="000000"/>
          <w:szCs w:val="28"/>
        </w:rPr>
        <w:t xml:space="preserve">. </w:t>
      </w:r>
    </w:p>
    <w:p w14:paraId="40EC8C3B" w14:textId="2119395F" w:rsidR="00957404" w:rsidRPr="00FA5FD3" w:rsidRDefault="00265F24" w:rsidP="00FA5FD3">
      <w:pPr>
        <w:keepLines/>
        <w:outlineLvl w:val="0"/>
        <w:rPr>
          <w:rFonts w:eastAsiaTheme="majorEastAsia" w:cstheme="majorBidi"/>
          <w:bCs/>
          <w:color w:val="000000"/>
          <w:szCs w:val="28"/>
        </w:rPr>
      </w:pPr>
      <w:r w:rsidRPr="00FA5FD3">
        <w:rPr>
          <w:rFonts w:eastAsiaTheme="majorEastAsia" w:cstheme="majorBidi"/>
          <w:bCs/>
          <w:color w:val="000000"/>
          <w:szCs w:val="28"/>
        </w:rPr>
        <w:t xml:space="preserve">In this </w:t>
      </w:r>
      <w:r w:rsidR="00A06416">
        <w:rPr>
          <w:rFonts w:eastAsiaTheme="majorEastAsia" w:cstheme="majorBidi"/>
          <w:bCs/>
          <w:color w:val="000000"/>
          <w:szCs w:val="28"/>
        </w:rPr>
        <w:t>chapter:</w:t>
      </w:r>
    </w:p>
    <w:p w14:paraId="07FC805F" w14:textId="68E49A23" w:rsidR="00CE52B3" w:rsidRDefault="00CE52B3" w:rsidP="00CE52B3">
      <w:pPr>
        <w:pStyle w:val="Heading2"/>
      </w:pPr>
      <w:r>
        <w:t xml:space="preserve">The term “eligible </w:t>
      </w:r>
      <w:r w:rsidR="00B9188F">
        <w:t xml:space="preserve">electric </w:t>
      </w:r>
      <w:r>
        <w:t>vehicle” means a vehicle that (1)</w:t>
      </w:r>
      <w:r w:rsidR="00E32776">
        <w:t xml:space="preserve"> is a plug-in electric vehicle or a plug-in hybrid vehicle; (2)</w:t>
      </w:r>
      <w:r>
        <w:t xml:space="preserve"> is a light duty vehicle</w:t>
      </w:r>
      <w:r w:rsidR="00E32776">
        <w:t>;</w:t>
      </w:r>
      <w:r w:rsidR="00B9188F">
        <w:t xml:space="preserve"> (3</w:t>
      </w:r>
      <w:r>
        <w:t xml:space="preserve">) </w:t>
      </w:r>
      <w:r w:rsidRPr="00B9188F">
        <w:t xml:space="preserve">is </w:t>
      </w:r>
      <w:r w:rsidRPr="00A1654E">
        <w:t>n</w:t>
      </w:r>
      <w:r w:rsidR="00A1654E">
        <w:t>ot pre-owned</w:t>
      </w:r>
      <w:r w:rsidRPr="00B9188F">
        <w:t>;</w:t>
      </w:r>
      <w:r>
        <w:t xml:space="preserve"> </w:t>
      </w:r>
      <w:r w:rsidR="00B9188F">
        <w:t>(4</w:t>
      </w:r>
      <w:r>
        <w:t>) has an MSRP of less than $33,000</w:t>
      </w:r>
      <w:r w:rsidR="00B9188F">
        <w:t>; (5</w:t>
      </w:r>
      <w:r>
        <w:t xml:space="preserve">) is purchased or leased after the date that this bill takes effect; </w:t>
      </w:r>
      <w:r w:rsidR="00B9188F">
        <w:t>(6</w:t>
      </w:r>
      <w:r>
        <w:t>) is registered in this State</w:t>
      </w:r>
      <w:r w:rsidR="00B9188F">
        <w:t>; and (7</w:t>
      </w:r>
      <w:r>
        <w:t xml:space="preserve">) </w:t>
      </w:r>
      <w:r w:rsidR="00B9188F">
        <w:t xml:space="preserve">if such vehicle is a plug-in electric vehicle, has an electric range of at least 120 miles, and </w:t>
      </w:r>
      <w:r>
        <w:t>if such vehicle is a plug-in hybrid vehicle, has an electric range of at least 25 miles</w:t>
      </w:r>
      <w:r w:rsidR="00B9188F">
        <w:t>.</w:t>
      </w:r>
      <w:r>
        <w:t xml:space="preserve"> </w:t>
      </w:r>
    </w:p>
    <w:p w14:paraId="3474A280" w14:textId="79A94164" w:rsidR="00CE52B3" w:rsidRDefault="00CE52B3" w:rsidP="00CE52B3">
      <w:pPr>
        <w:ind w:left="1440" w:hanging="720"/>
      </w:pPr>
      <w:r>
        <w:t>2.2</w:t>
      </w:r>
      <w:r>
        <w:tab/>
        <w:t>The term “light duty vehicle” means any two-axle, four-wheel vehicle, designed primarily for passenger travel or light duty commercial use, and approved for travel on public roads. The term “light duty vehicle” includes, but is not limited to, any vehicle commonly referred to as a car, minivan, sport utility vehicle, cross-over, or pick-up truck.</w:t>
      </w:r>
    </w:p>
    <w:p w14:paraId="798AC590" w14:textId="47E32CF2" w:rsidR="00CE52B3" w:rsidRDefault="00CE52B3" w:rsidP="00CE52B3">
      <w:pPr>
        <w:ind w:left="1440" w:hanging="720"/>
      </w:pPr>
      <w:r>
        <w:t>2.3</w:t>
      </w:r>
      <w:r>
        <w:tab/>
        <w:t>The term “MSRP” means the published manufacturer’s suggested retail price, as set by a vehicle’s manufacturer, at the time of sale or lease.</w:t>
      </w:r>
    </w:p>
    <w:p w14:paraId="5BCA26F0" w14:textId="0B0E9387" w:rsidR="00CE52B3" w:rsidRDefault="00CE52B3" w:rsidP="00CE52B3">
      <w:pPr>
        <w:ind w:left="1440" w:hanging="720"/>
      </w:pPr>
      <w:r>
        <w:t>2.4</w:t>
      </w:r>
      <w:r>
        <w:tab/>
        <w:t xml:space="preserve">The term “plug-in electric vehicle” means a vehicle that has a battery or equivalent energy storage device that can be charged from an electricity supply external to the vehicle with an electric plug. </w:t>
      </w:r>
    </w:p>
    <w:p w14:paraId="7544A851" w14:textId="3F633288" w:rsidR="00CE52B3" w:rsidRDefault="00CE52B3" w:rsidP="00CE52B3">
      <w:pPr>
        <w:ind w:left="1440" w:hanging="720"/>
      </w:pPr>
      <w:r>
        <w:t>2.5</w:t>
      </w:r>
      <w:r>
        <w:tab/>
        <w:t>The term “plug-in hybrid vehicle” means a vehicle that can be charged from a source of electricity external to the vehicle through an electric plug, but is not exclusively powered by electricity.</w:t>
      </w:r>
    </w:p>
    <w:p w14:paraId="5B967162" w14:textId="78891983" w:rsidR="00EF68BF" w:rsidRDefault="00EF68BF" w:rsidP="00CE52B3">
      <w:pPr>
        <w:ind w:left="1440" w:hanging="720"/>
      </w:pPr>
      <w:r>
        <w:t>2.6</w:t>
      </w:r>
      <w:r>
        <w:tab/>
        <w:t>The term “Program” means the light duty electric vehicle incentive program established under this Chapter.</w:t>
      </w:r>
    </w:p>
    <w:p w14:paraId="671DD7D9" w14:textId="493E4FD3" w:rsidR="00A06416" w:rsidRPr="00957404" w:rsidRDefault="00CE52B3" w:rsidP="00CE52B3">
      <w:pPr>
        <w:ind w:left="1440" w:hanging="720"/>
      </w:pPr>
      <w:r>
        <w:t>2.6</w:t>
      </w:r>
      <w:r>
        <w:tab/>
        <w:t xml:space="preserve">The term “seller or lessor of an eligible </w:t>
      </w:r>
      <w:r w:rsidR="00BA6B4A">
        <w:t xml:space="preserve">electric </w:t>
      </w:r>
      <w:r>
        <w:t xml:space="preserve">vehicle” means an entity that is licensed to sell or lease an eligible </w:t>
      </w:r>
      <w:r w:rsidR="00BA6B4A">
        <w:t xml:space="preserve">electric </w:t>
      </w:r>
      <w:r>
        <w:t>vehicle to a consumer or fleet owner in the State.</w:t>
      </w:r>
    </w:p>
    <w:p w14:paraId="31F08774" w14:textId="17C41B97" w:rsidR="00B9188F" w:rsidRPr="00B9188F" w:rsidRDefault="00C51CC0" w:rsidP="00B9188F">
      <w:pPr>
        <w:keepLines/>
        <w:numPr>
          <w:ilvl w:val="0"/>
          <w:numId w:val="1"/>
        </w:numPr>
        <w:tabs>
          <w:tab w:val="left" w:pos="720"/>
        </w:tabs>
        <w:outlineLvl w:val="0"/>
        <w:rPr>
          <w:rFonts w:eastAsiaTheme="majorEastAsia" w:cstheme="majorBidi"/>
          <w:bCs/>
          <w:color w:val="000000"/>
          <w:szCs w:val="28"/>
        </w:rPr>
      </w:pPr>
      <w:r>
        <w:rPr>
          <w:rFonts w:eastAsiaTheme="majorEastAsia" w:cstheme="majorBidi"/>
          <w:b/>
          <w:bCs/>
          <w:color w:val="000000"/>
          <w:szCs w:val="28"/>
        </w:rPr>
        <w:t>LIGHT DUTY ELECTRIC VEHICLE INCENTIVE PROGRAM</w:t>
      </w:r>
      <w:r w:rsidR="004A7440">
        <w:rPr>
          <w:rFonts w:eastAsiaTheme="majorEastAsia" w:cstheme="majorBidi"/>
          <w:b/>
          <w:bCs/>
          <w:color w:val="000000"/>
          <w:szCs w:val="28"/>
        </w:rPr>
        <w:t>.</w:t>
      </w:r>
    </w:p>
    <w:p w14:paraId="4A27A4D6" w14:textId="3AEC6AD8" w:rsidR="00934EEA" w:rsidRDefault="00B9188F" w:rsidP="00934EEA">
      <w:pPr>
        <w:pStyle w:val="Heading2"/>
      </w:pPr>
      <w:r w:rsidRPr="00B9188F">
        <w:lastRenderedPageBreak/>
        <w:t>No</w:t>
      </w:r>
      <w:r>
        <w:t>t</w:t>
      </w:r>
      <w:r w:rsidRPr="00B9188F">
        <w:t xml:space="preserve"> later than 180 days after the </w:t>
      </w:r>
      <w:r w:rsidR="00C51CC0">
        <w:t>date that this bill takes effect</w:t>
      </w:r>
      <w:r w:rsidRPr="00B9188F">
        <w:t xml:space="preserve">, the [Insert name of Public Utilities Commission or other appropriate State agency] shall establish and implement a light duty </w:t>
      </w:r>
      <w:r w:rsidRPr="00EF68BF">
        <w:t xml:space="preserve">electric vehicle incentive program for the purpose of encouraging the purchase or lease of </w:t>
      </w:r>
      <w:r w:rsidR="00EF68BF">
        <w:t>eligible e</w:t>
      </w:r>
      <w:r w:rsidRPr="00EF68BF">
        <w:t>lectric vehicles in the State.</w:t>
      </w:r>
      <w:r w:rsidR="00934EEA" w:rsidRPr="00934EEA">
        <w:t xml:space="preserve"> </w:t>
      </w:r>
    </w:p>
    <w:p w14:paraId="3D2BBC0A" w14:textId="6CA5B772" w:rsidR="00934EEA" w:rsidRDefault="00934EEA" w:rsidP="00934EEA">
      <w:pPr>
        <w:pStyle w:val="Heading2"/>
      </w:pPr>
      <w:r>
        <w:t>Under the Program, the [Public Utilities Commission] shall offer to each purchaser or lessee of an eligible electric vehicle an incentive in the form of a one-time payment.</w:t>
      </w:r>
    </w:p>
    <w:p w14:paraId="0E09CB4D" w14:textId="7B4DDC3D" w:rsidR="00C51CC0" w:rsidRDefault="00A7197D" w:rsidP="00C51CC0">
      <w:pPr>
        <w:pStyle w:val="Heading2"/>
      </w:pPr>
      <w:r>
        <w:t>The amo</w:t>
      </w:r>
      <w:r w:rsidR="00934EEA">
        <w:t xml:space="preserve">unt of the incentive offered under the </w:t>
      </w:r>
      <w:r w:rsidR="00934EEA" w:rsidRPr="00843ED1">
        <w:t>P</w:t>
      </w:r>
      <w:r w:rsidRPr="00843ED1">
        <w:t>rogram shall be: (1) from the date that this bill takes effect u</w:t>
      </w:r>
      <w:r w:rsidR="00C51CC0" w:rsidRPr="00843ED1">
        <w:t>ntil December 31, 2025,</w:t>
      </w:r>
      <w:r w:rsidRPr="00843ED1">
        <w:t xml:space="preserve"> </w:t>
      </w:r>
      <w:r w:rsidR="001B7966">
        <w:t xml:space="preserve">an amount </w:t>
      </w:r>
      <w:r w:rsidR="00E32776">
        <w:t>not less than</w:t>
      </w:r>
      <w:r w:rsidR="00C51CC0" w:rsidRPr="00843ED1">
        <w:t xml:space="preserve"> $25 per mile of EPA-rated electric-only range</w:t>
      </w:r>
      <w:r w:rsidR="00E32776">
        <w:t xml:space="preserve"> and</w:t>
      </w:r>
      <w:r w:rsidR="00C51CC0" w:rsidRPr="00843ED1">
        <w:t xml:space="preserve"> </w:t>
      </w:r>
      <w:r w:rsidR="00E32776">
        <w:t xml:space="preserve">not greater than </w:t>
      </w:r>
      <w:r w:rsidR="00C51CC0" w:rsidRPr="00843ED1">
        <w:t xml:space="preserve">$5,000 per eligible </w:t>
      </w:r>
      <w:r w:rsidR="00BA6B4A">
        <w:t xml:space="preserve">electric </w:t>
      </w:r>
      <w:r w:rsidR="00C51CC0" w:rsidRPr="00843ED1">
        <w:t>vehicle</w:t>
      </w:r>
      <w:r w:rsidRPr="00843ED1">
        <w:t>; (2)</w:t>
      </w:r>
      <w:r w:rsidR="00C51CC0" w:rsidRPr="00843ED1">
        <w:t xml:space="preserve"> </w:t>
      </w:r>
      <w:r w:rsidR="001B7966">
        <w:t>After</w:t>
      </w:r>
      <w:r w:rsidR="001B7966" w:rsidRPr="00843ED1">
        <w:t xml:space="preserve"> </w:t>
      </w:r>
      <w:r w:rsidR="001B7966">
        <w:t>December 31, 2025,</w:t>
      </w:r>
      <w:r w:rsidRPr="00843ED1">
        <w:t xml:space="preserve"> </w:t>
      </w:r>
      <w:r w:rsidR="001B7966" w:rsidRPr="00A1654E">
        <w:t>an amount</w:t>
      </w:r>
      <w:r w:rsidR="00C51CC0" w:rsidRPr="00843ED1">
        <w:t xml:space="preserve"> </w:t>
      </w:r>
      <w:r w:rsidR="00E32776">
        <w:t xml:space="preserve">as determined by </w:t>
      </w:r>
      <w:r w:rsidR="00C51CC0" w:rsidRPr="00843ED1">
        <w:t xml:space="preserve">the </w:t>
      </w:r>
      <w:r w:rsidR="00EF68BF" w:rsidRPr="00843ED1">
        <w:t>[</w:t>
      </w:r>
      <w:r w:rsidRPr="00843ED1">
        <w:t>Public</w:t>
      </w:r>
      <w:r w:rsidR="00EF68BF" w:rsidRPr="00843ED1">
        <w:t xml:space="preserve"> Utilities Commission]</w:t>
      </w:r>
      <w:r w:rsidR="00C51CC0" w:rsidRPr="00843ED1">
        <w:t xml:space="preserve"> after consideration of stakeholder input</w:t>
      </w:r>
      <w:r w:rsidR="00A1654E">
        <w:t xml:space="preserve"> [under the procedures governing decision making by the Public Utilities Commission]</w:t>
      </w:r>
      <w:r w:rsidR="00C51CC0" w:rsidRPr="00843ED1">
        <w:t xml:space="preserve"> </w:t>
      </w:r>
      <w:r w:rsidR="00E32776">
        <w:t xml:space="preserve">and not greater than </w:t>
      </w:r>
      <w:r w:rsidR="00C51CC0" w:rsidRPr="00843ED1">
        <w:t xml:space="preserve">$5,000 per eligible </w:t>
      </w:r>
      <w:r w:rsidR="00BA6B4A">
        <w:t xml:space="preserve">electric </w:t>
      </w:r>
      <w:r w:rsidR="00C51CC0" w:rsidRPr="00843ED1">
        <w:t>vehicle. The</w:t>
      </w:r>
      <w:r w:rsidR="00C51CC0">
        <w:t xml:space="preserve"> </w:t>
      </w:r>
      <w:r w:rsidR="00EF68BF">
        <w:t>[</w:t>
      </w:r>
      <w:r>
        <w:t>Public</w:t>
      </w:r>
      <w:r w:rsidR="00EF68BF">
        <w:t xml:space="preserve"> Utilities Commission]</w:t>
      </w:r>
      <w:r w:rsidR="00C51CC0">
        <w:t xml:space="preserve"> shall publish the amount of </w:t>
      </w:r>
      <w:r w:rsidR="00843ED1">
        <w:t xml:space="preserve">the </w:t>
      </w:r>
      <w:r w:rsidR="00C51CC0">
        <w:t>incentives</w:t>
      </w:r>
      <w:r w:rsidR="00843ED1">
        <w:t xml:space="preserve"> offered</w:t>
      </w:r>
      <w:r w:rsidR="00C51CC0">
        <w:t xml:space="preserve"> on its Internet website.</w:t>
      </w:r>
    </w:p>
    <w:p w14:paraId="28C8F2B6" w14:textId="71578315" w:rsidR="00C51CC0" w:rsidRDefault="00C51CC0" w:rsidP="00C51CC0">
      <w:pPr>
        <w:pStyle w:val="Heading2"/>
      </w:pPr>
      <w:r>
        <w:t xml:space="preserve">The </w:t>
      </w:r>
      <w:r w:rsidR="00EF68BF">
        <w:t>[</w:t>
      </w:r>
      <w:r w:rsidR="00A7197D">
        <w:t>Public</w:t>
      </w:r>
      <w:r w:rsidR="00EF68BF">
        <w:t xml:space="preserve"> Utilities Commission]</w:t>
      </w:r>
      <w:r>
        <w:t xml:space="preserve"> may limit the number of incentives </w:t>
      </w:r>
      <w:r w:rsidR="00A7197D">
        <w:t xml:space="preserve">available under the Program </w:t>
      </w:r>
      <w:r>
        <w:t>to a</w:t>
      </w:r>
      <w:r w:rsidR="00A7197D">
        <w:t>n individual</w:t>
      </w:r>
      <w:r>
        <w:t>, agency, company, corporation, association or other entity.</w:t>
      </w:r>
    </w:p>
    <w:p w14:paraId="4013EA43" w14:textId="5950A78C" w:rsidR="00C51CC0" w:rsidRDefault="00C51CC0" w:rsidP="00C51CC0">
      <w:pPr>
        <w:pStyle w:val="Heading2"/>
      </w:pPr>
      <w:r>
        <w:t xml:space="preserve">The </w:t>
      </w:r>
      <w:r w:rsidR="00EF68BF">
        <w:t>[</w:t>
      </w:r>
      <w:r w:rsidR="00C17904">
        <w:t>Public</w:t>
      </w:r>
      <w:r w:rsidR="00EF68BF">
        <w:t xml:space="preserve"> Utilities Commission]</w:t>
      </w:r>
      <w:r>
        <w:t xml:space="preserve"> may establish other requirements and parameters for </w:t>
      </w:r>
      <w:r w:rsidR="007171D1">
        <w:t>the Program</w:t>
      </w:r>
      <w:r>
        <w:t xml:space="preserve"> as it </w:t>
      </w:r>
      <w:r w:rsidR="00543A77">
        <w:t xml:space="preserve">determines </w:t>
      </w:r>
      <w:r>
        <w:t xml:space="preserve">necessary and reasonable to further the </w:t>
      </w:r>
      <w:r w:rsidR="007171D1">
        <w:t>purpose of the Program.</w:t>
      </w:r>
    </w:p>
    <w:p w14:paraId="5051C575" w14:textId="4D1BE391" w:rsidR="00C17904" w:rsidRDefault="00C51CC0" w:rsidP="00C51CC0">
      <w:pPr>
        <w:pStyle w:val="Heading2"/>
      </w:pPr>
      <w:r>
        <w:t xml:space="preserve">The </w:t>
      </w:r>
      <w:r w:rsidR="00EF68BF">
        <w:t>[</w:t>
      </w:r>
      <w:r w:rsidR="00C17904">
        <w:t>Public</w:t>
      </w:r>
      <w:r w:rsidR="00EF68BF">
        <w:t xml:space="preserve"> Utilities Commission]</w:t>
      </w:r>
      <w:r>
        <w:t xml:space="preserve"> shall monitor the disbursement of incentives under the </w:t>
      </w:r>
      <w:r w:rsidR="00934EEA">
        <w:t>P</w:t>
      </w:r>
      <w:r>
        <w:t>rogram</w:t>
      </w:r>
      <w:r w:rsidR="00C17904">
        <w:t>.</w:t>
      </w:r>
    </w:p>
    <w:p w14:paraId="570EE461" w14:textId="78055E98" w:rsidR="00C51CC0" w:rsidRDefault="00C17904" w:rsidP="00C51CC0">
      <w:pPr>
        <w:pStyle w:val="Heading2"/>
      </w:pPr>
      <w:r>
        <w:t>The [Public Utilities Commission] shall</w:t>
      </w:r>
      <w:r w:rsidR="00C51CC0">
        <w:t xml:space="preserve"> annually reassess the design and implementation of the </w:t>
      </w:r>
      <w:r w:rsidR="00934EEA">
        <w:t>P</w:t>
      </w:r>
      <w:r w:rsidR="00C51CC0">
        <w:t xml:space="preserve">rogram. Provided </w:t>
      </w:r>
      <w:r w:rsidR="00526411">
        <w:t>the</w:t>
      </w:r>
      <w:r w:rsidR="00C51CC0">
        <w:t xml:space="preserve"> </w:t>
      </w:r>
      <w:r w:rsidR="00526411">
        <w:t xml:space="preserve">revision or development </w:t>
      </w:r>
      <w:r w:rsidR="00C51CC0">
        <w:t xml:space="preserve">is consistent with </w:t>
      </w:r>
      <w:r w:rsidR="00526411">
        <w:t>paragraph 3.3</w:t>
      </w:r>
      <w:r w:rsidR="00C51CC0">
        <w:t xml:space="preserve"> of this section, </w:t>
      </w:r>
      <w:r w:rsidR="00526411">
        <w:t>t</w:t>
      </w:r>
      <w:r w:rsidR="00C51CC0">
        <w:t xml:space="preserve">he </w:t>
      </w:r>
      <w:r w:rsidR="00EF68BF">
        <w:t>[</w:t>
      </w:r>
      <w:r>
        <w:t>Public</w:t>
      </w:r>
      <w:r w:rsidR="00EF68BF">
        <w:t xml:space="preserve"> Utilities Commission]</w:t>
      </w:r>
      <w:r w:rsidR="00C51CC0">
        <w:t xml:space="preserve"> may:</w:t>
      </w:r>
    </w:p>
    <w:p w14:paraId="715C477C" w14:textId="672A8DF7" w:rsidR="00C51CC0" w:rsidRDefault="00C51CC0" w:rsidP="00A1654E">
      <w:pPr>
        <w:pStyle w:val="Heading3"/>
      </w:pPr>
      <w:r>
        <w:t xml:space="preserve">revise the </w:t>
      </w:r>
      <w:r w:rsidR="00934EEA">
        <w:t>P</w:t>
      </w:r>
      <w:r>
        <w:t>rogram, any aspect of the incentives</w:t>
      </w:r>
      <w:r w:rsidR="007171D1">
        <w:t xml:space="preserve">, </w:t>
      </w:r>
      <w:r>
        <w:t>or the related implementation procedures or processes; and</w:t>
      </w:r>
    </w:p>
    <w:p w14:paraId="7C2F4F9D" w14:textId="4EE79598" w:rsidR="00C51CC0" w:rsidRDefault="00C51CC0" w:rsidP="00A1654E">
      <w:pPr>
        <w:pStyle w:val="Heading3"/>
      </w:pPr>
      <w:r>
        <w:t xml:space="preserve">develop additional incentives consistent with the </w:t>
      </w:r>
      <w:r w:rsidR="007171D1">
        <w:t>purpose of the Program</w:t>
      </w:r>
      <w:r w:rsidR="00A53A26">
        <w:t>.</w:t>
      </w:r>
    </w:p>
    <w:p w14:paraId="2D27D999" w14:textId="48C68151" w:rsidR="00C51CC0" w:rsidRDefault="00A53A26" w:rsidP="00C51CC0">
      <w:pPr>
        <w:pStyle w:val="Heading2"/>
      </w:pPr>
      <w:r>
        <w:t>A</w:t>
      </w:r>
      <w:r w:rsidR="00C51CC0">
        <w:t xml:space="preserve"> seller or lessor of an eligible </w:t>
      </w:r>
      <w:r w:rsidR="00BA6B4A">
        <w:t xml:space="preserve">electric </w:t>
      </w:r>
      <w:r w:rsidR="00C51CC0">
        <w:t xml:space="preserve">vehicle shall provide the purchaser or lessee the option to have the amount of </w:t>
      </w:r>
      <w:r>
        <w:t xml:space="preserve">the </w:t>
      </w:r>
      <w:r w:rsidR="00C51CC0">
        <w:t>incentive</w:t>
      </w:r>
      <w:r w:rsidR="00934EEA">
        <w:t xml:space="preserve"> </w:t>
      </w:r>
      <w:r>
        <w:t xml:space="preserve">available </w:t>
      </w:r>
      <w:r w:rsidR="00934EEA">
        <w:t>under the Program</w:t>
      </w:r>
      <w:r w:rsidR="00C51CC0">
        <w:t xml:space="preserve"> deducted from the final negotiated and agreed upon sale or lease price of the eligible </w:t>
      </w:r>
      <w:r w:rsidR="00BA6B4A">
        <w:t xml:space="preserve">electric </w:t>
      </w:r>
      <w:r w:rsidR="00C51CC0">
        <w:t xml:space="preserve">vehicle, in which case the amount of the incentive shall be passed through to the purchaser or lessee in full and payment thereof shall be effective immediately at the time of the final sale or lease and transfer of the eligible </w:t>
      </w:r>
      <w:r w:rsidR="00BA6B4A">
        <w:t xml:space="preserve">electric </w:t>
      </w:r>
      <w:r w:rsidR="00C51CC0">
        <w:t xml:space="preserve">vehicle to the purchaser or lessee. The </w:t>
      </w:r>
      <w:r w:rsidR="00EF68BF">
        <w:t>[</w:t>
      </w:r>
      <w:r w:rsidR="00C17904">
        <w:t>Public</w:t>
      </w:r>
      <w:r w:rsidR="00EF68BF">
        <w:t xml:space="preserve"> Utilities Commission]</w:t>
      </w:r>
      <w:r w:rsidR="00C51CC0">
        <w:t xml:space="preserve"> shall establish a process for reimbursing a seller or lessor of an eligible </w:t>
      </w:r>
      <w:r w:rsidR="00BA6B4A">
        <w:t xml:space="preserve">electric </w:t>
      </w:r>
      <w:r w:rsidR="00C51CC0">
        <w:t>vehicle the cost of an incentive provided by the seller or lessor pursuant to this subsection.</w:t>
      </w:r>
    </w:p>
    <w:p w14:paraId="4DF3852E" w14:textId="32CC3A30" w:rsidR="00A53A26" w:rsidRPr="00A53A26" w:rsidRDefault="00A53A26" w:rsidP="00A53A26">
      <w:pPr>
        <w:pStyle w:val="Heading2"/>
      </w:pPr>
      <w:r>
        <w:t xml:space="preserve">The seller or lessor of an eligible </w:t>
      </w:r>
      <w:r w:rsidR="00BA6B4A">
        <w:t xml:space="preserve">electric </w:t>
      </w:r>
      <w:r>
        <w:t xml:space="preserve">vehicle shall offer an incentive under the Program in conjunction with, and in addition to, any other incentive offered by the seller or lessor of an eligible </w:t>
      </w:r>
      <w:r w:rsidR="00BA6B4A">
        <w:t xml:space="preserve">electric </w:t>
      </w:r>
      <w:r>
        <w:t>vehicle.</w:t>
      </w:r>
    </w:p>
    <w:p w14:paraId="50921F96" w14:textId="7C6B341A" w:rsidR="000B1E6D" w:rsidRPr="00A1654E" w:rsidRDefault="00C51CC0" w:rsidP="00A1654E">
      <w:pPr>
        <w:pStyle w:val="Heading2"/>
        <w:rPr>
          <w:b/>
        </w:rPr>
      </w:pPr>
      <w:r>
        <w:t xml:space="preserve">The </w:t>
      </w:r>
      <w:r w:rsidR="00EF68BF">
        <w:t>[</w:t>
      </w:r>
      <w:r w:rsidR="00C17904">
        <w:t>Public</w:t>
      </w:r>
      <w:r w:rsidR="00EF68BF">
        <w:t xml:space="preserve"> Utilities Commission]</w:t>
      </w:r>
      <w:r>
        <w:t xml:space="preserve"> shall require each seller or lessor of an eligible </w:t>
      </w:r>
      <w:r w:rsidR="00BA6B4A">
        <w:t xml:space="preserve">electric </w:t>
      </w:r>
      <w:r>
        <w:t xml:space="preserve">vehicle to provide to the </w:t>
      </w:r>
      <w:r w:rsidR="00EF68BF">
        <w:t>[</w:t>
      </w:r>
      <w:r w:rsidR="00C17904">
        <w:t>Public</w:t>
      </w:r>
      <w:r w:rsidR="00EF68BF">
        <w:t xml:space="preserve"> Utilities Commission]</w:t>
      </w:r>
      <w:r>
        <w:t xml:space="preserve">, upon the final sale or lease and transfer of </w:t>
      </w:r>
      <w:r w:rsidRPr="00843ED1">
        <w:t xml:space="preserve">an eligible </w:t>
      </w:r>
      <w:r w:rsidR="00934EEA" w:rsidRPr="00843ED1">
        <w:t xml:space="preserve">electric </w:t>
      </w:r>
      <w:r w:rsidRPr="00843ED1">
        <w:t xml:space="preserve">vehicle to a purchaser or lessee, the eligible </w:t>
      </w:r>
      <w:r w:rsidR="00BA6B4A">
        <w:t xml:space="preserve">electric </w:t>
      </w:r>
      <w:r w:rsidRPr="00843ED1">
        <w:lastRenderedPageBreak/>
        <w:t xml:space="preserve">vehicle's make, model, battery size, and any other information as </w:t>
      </w:r>
      <w:r w:rsidR="00A53A26">
        <w:t xml:space="preserve">determined by </w:t>
      </w:r>
      <w:r w:rsidRPr="00843ED1">
        <w:t xml:space="preserve">the </w:t>
      </w:r>
      <w:r w:rsidR="00EF68BF" w:rsidRPr="00843ED1">
        <w:t>[</w:t>
      </w:r>
      <w:r w:rsidR="00C17904" w:rsidRPr="00843ED1">
        <w:t>Public</w:t>
      </w:r>
      <w:r w:rsidR="00EF68BF" w:rsidRPr="00843ED1">
        <w:t xml:space="preserve"> Utilities Commission]</w:t>
      </w:r>
      <w:r w:rsidR="00A53A26">
        <w:t>.</w:t>
      </w:r>
      <w:r w:rsidRPr="00843ED1">
        <w:t xml:space="preserve">  </w:t>
      </w:r>
    </w:p>
    <w:p w14:paraId="7EF96D3A" w14:textId="55021F18" w:rsidR="00E32776" w:rsidRPr="00A1654E" w:rsidRDefault="000B1E6D" w:rsidP="00E32776">
      <w:pPr>
        <w:pStyle w:val="Heading2"/>
      </w:pPr>
      <w:r w:rsidRPr="00843ED1">
        <w:t>The [Public Utilities Commission] shall terminate the Program</w:t>
      </w:r>
      <w:r w:rsidR="00E32776" w:rsidRPr="007171D1">
        <w:t xml:space="preserve"> with respect to </w:t>
      </w:r>
      <w:r w:rsidR="00A53A26">
        <w:t xml:space="preserve">plug-in </w:t>
      </w:r>
      <w:r w:rsidR="00E32776" w:rsidRPr="007171D1">
        <w:t xml:space="preserve">hybrid </w:t>
      </w:r>
      <w:r w:rsidR="00A53A26">
        <w:t>vehicles on the date that is 2</w:t>
      </w:r>
      <w:r w:rsidR="00E32776" w:rsidRPr="007171D1">
        <w:t xml:space="preserve"> years after the date of the enactment of this bill and</w:t>
      </w:r>
      <w:r w:rsidRPr="007171D1">
        <w:t xml:space="preserve"> </w:t>
      </w:r>
      <w:r w:rsidR="00E32776" w:rsidRPr="007171D1">
        <w:t xml:space="preserve">with respect to plug-in electric vehicles </w:t>
      </w:r>
      <w:r w:rsidRPr="007171D1">
        <w:t xml:space="preserve">on </w:t>
      </w:r>
      <w:r w:rsidR="00A1654E">
        <w:t xml:space="preserve">the date that is 10 years </w:t>
      </w:r>
      <w:r w:rsidRPr="007171D1">
        <w:t xml:space="preserve">after the </w:t>
      </w:r>
      <w:r w:rsidR="00E32776" w:rsidRPr="007171D1">
        <w:t>date of the enactment of this bill.</w:t>
      </w:r>
    </w:p>
    <w:p w14:paraId="6CD3991F" w14:textId="07A04A45" w:rsidR="00C51CC0" w:rsidRPr="00843ED1" w:rsidRDefault="00C51CC0" w:rsidP="00A1654E">
      <w:pPr>
        <w:pStyle w:val="Heading2"/>
        <w:numPr>
          <w:ilvl w:val="0"/>
          <w:numId w:val="0"/>
        </w:numPr>
        <w:ind w:left="1440" w:hanging="720"/>
        <w:rPr>
          <w:szCs w:val="28"/>
        </w:rPr>
      </w:pPr>
    </w:p>
    <w:p w14:paraId="0E85C9AA" w14:textId="1A300E56" w:rsidR="00934EEA" w:rsidRPr="00A1654E" w:rsidRDefault="00934EEA" w:rsidP="00A1654E">
      <w:pPr>
        <w:pStyle w:val="Heading1"/>
        <w:rPr>
          <w:b/>
        </w:rPr>
      </w:pPr>
      <w:r w:rsidRPr="00A1654E">
        <w:rPr>
          <w:b/>
        </w:rPr>
        <w:t>ELECTRIC VEHICLE INCENTIVE FUND.</w:t>
      </w:r>
    </w:p>
    <w:p w14:paraId="0CA6329A" w14:textId="2F81E946" w:rsidR="00C51CC0" w:rsidRDefault="00C51CC0" w:rsidP="00C51CC0">
      <w:pPr>
        <w:pStyle w:val="Heading2"/>
      </w:pPr>
      <w:r>
        <w:t xml:space="preserve">There is established in the </w:t>
      </w:r>
      <w:r w:rsidR="00EF68BF">
        <w:t>[</w:t>
      </w:r>
      <w:r w:rsidR="00C17904">
        <w:t>Public</w:t>
      </w:r>
      <w:r w:rsidR="00EF68BF">
        <w:t xml:space="preserve"> Utilities Commission]</w:t>
      </w:r>
      <w:r>
        <w:t xml:space="preserve"> a special, non-lapsing fund to be known as the Electric Vehicle Incentive Fund. The fund shall be administered by the </w:t>
      </w:r>
      <w:r w:rsidR="00EF68BF">
        <w:t>[</w:t>
      </w:r>
      <w:r w:rsidR="00C17904">
        <w:t>Public</w:t>
      </w:r>
      <w:r w:rsidR="00EF68BF">
        <w:t xml:space="preserve"> Utilities Commission]</w:t>
      </w:r>
      <w:r>
        <w:t xml:space="preserve"> and shall be credited with:</w:t>
      </w:r>
    </w:p>
    <w:p w14:paraId="5EEFE6A1" w14:textId="5B5D88D6" w:rsidR="00C51CC0" w:rsidRDefault="00C51CC0" w:rsidP="00A1654E">
      <w:pPr>
        <w:pStyle w:val="Heading3"/>
      </w:pPr>
      <w:r>
        <w:t xml:space="preserve">moneys deposited into the fund by the </w:t>
      </w:r>
      <w:r w:rsidR="00EF68BF">
        <w:t>[</w:t>
      </w:r>
      <w:r w:rsidR="00C17904">
        <w:t>Public</w:t>
      </w:r>
      <w:r w:rsidR="00EF68BF">
        <w:t xml:space="preserve"> Utilities Commission]</w:t>
      </w:r>
      <w:r>
        <w:t xml:space="preserve"> pursuant to </w:t>
      </w:r>
      <w:r w:rsidR="003D069B">
        <w:t>paragraph 2.2</w:t>
      </w:r>
      <w:r>
        <w:t>;</w:t>
      </w:r>
    </w:p>
    <w:p w14:paraId="346FA088" w14:textId="77777777" w:rsidR="00C51CC0" w:rsidRDefault="00C51CC0" w:rsidP="00A1654E">
      <w:pPr>
        <w:pStyle w:val="Heading3"/>
      </w:pPr>
      <w:r>
        <w:t>moneys that are appropriated by the Legislature; and</w:t>
      </w:r>
    </w:p>
    <w:p w14:paraId="396E466A" w14:textId="77777777" w:rsidR="00C51CC0" w:rsidRDefault="00C51CC0" w:rsidP="00A1654E">
      <w:pPr>
        <w:pStyle w:val="Heading3"/>
      </w:pPr>
      <w:r>
        <w:t>any return on investment of moneys deposited in the fund.</w:t>
      </w:r>
    </w:p>
    <w:p w14:paraId="1CC359F7" w14:textId="6EAD4688" w:rsidR="00A1654E" w:rsidRDefault="00C51CC0" w:rsidP="00C51CC0">
      <w:pPr>
        <w:pStyle w:val="Heading2"/>
      </w:pPr>
      <w:r>
        <w:t xml:space="preserve">The State shall deposit into the Electric Vehicle Incentive Fund, each year, six percent of the </w:t>
      </w:r>
      <w:r w:rsidR="000B1E6D">
        <w:t>[</w:t>
      </w:r>
      <w:r>
        <w:t>Motor Fuels Tax or other gasoline excise tax]</w:t>
      </w:r>
      <w:r w:rsidR="00A1654E">
        <w:t>.</w:t>
      </w:r>
      <w:r>
        <w:t xml:space="preserve"> </w:t>
      </w:r>
    </w:p>
    <w:p w14:paraId="56903583" w14:textId="780DFDDC" w:rsidR="00C51CC0" w:rsidRDefault="00A1654E" w:rsidP="00C51CC0">
      <w:pPr>
        <w:pStyle w:val="Heading2"/>
      </w:pPr>
      <w:r>
        <w:t>The Public Utilities Commission may deposit into the Electric Vehicle Incentive Fund moneys available from other funding sources and within its authority.</w:t>
      </w:r>
      <w:r w:rsidDel="00A1654E">
        <w:t xml:space="preserve"> </w:t>
      </w:r>
    </w:p>
    <w:p w14:paraId="7561B6BB" w14:textId="1F19989B" w:rsidR="00C51CC0" w:rsidRDefault="00C51CC0" w:rsidP="00C51CC0">
      <w:pPr>
        <w:pStyle w:val="Heading2"/>
      </w:pPr>
      <w:r>
        <w:t xml:space="preserve">Moneys in the Electric Vehicle Incentive Fund shall be used by the </w:t>
      </w:r>
      <w:r w:rsidR="00EF68BF">
        <w:t>[</w:t>
      </w:r>
      <w:r w:rsidR="00C17904">
        <w:t>Public</w:t>
      </w:r>
      <w:r w:rsidR="00EF68BF">
        <w:t xml:space="preserve"> Utilities Commission]</w:t>
      </w:r>
      <w:r>
        <w:t xml:space="preserve"> solely for the purpose of disbursing the rebates established pursuant to this bill. The </w:t>
      </w:r>
      <w:r w:rsidR="00EF68BF">
        <w:t>[</w:t>
      </w:r>
      <w:r w:rsidR="000B1E6D">
        <w:t>Public</w:t>
      </w:r>
      <w:r w:rsidR="00EF68BF">
        <w:t xml:space="preserve"> Utilities Commission]</w:t>
      </w:r>
      <w:r>
        <w:t xml:space="preserve"> shall recover any administrative costs incurred in connection with t</w:t>
      </w:r>
      <w:r w:rsidR="000B1E6D">
        <w:t>he Program</w:t>
      </w:r>
      <w:r>
        <w:t xml:space="preserve"> separately from moneys received into the Electric Vehicle Incentive Fund.</w:t>
      </w:r>
    </w:p>
    <w:p w14:paraId="40AC2376" w14:textId="4D1EDCAB" w:rsidR="00C51CC0" w:rsidRDefault="00C51CC0" w:rsidP="00C51CC0">
      <w:pPr>
        <w:pStyle w:val="Heading2"/>
      </w:pPr>
      <w:r>
        <w:t xml:space="preserve">The </w:t>
      </w:r>
      <w:r w:rsidR="00EF68BF">
        <w:t>[</w:t>
      </w:r>
      <w:r w:rsidR="000B1E6D">
        <w:t>Public</w:t>
      </w:r>
      <w:r w:rsidR="00EF68BF">
        <w:t xml:space="preserve"> Utilities Commission]</w:t>
      </w:r>
      <w:r>
        <w:t xml:space="preserve"> shall provide in disbursements under </w:t>
      </w:r>
      <w:r w:rsidR="000B1E6D">
        <w:t>the</w:t>
      </w:r>
      <w:r>
        <w:t xml:space="preserve"> </w:t>
      </w:r>
      <w:r w:rsidR="000B1E6D">
        <w:t>P</w:t>
      </w:r>
      <w:r>
        <w:t xml:space="preserve">rogram each year for 10 years, an amount equivalent to six percent of the </w:t>
      </w:r>
      <w:r w:rsidR="000B1E6D">
        <w:t>[</w:t>
      </w:r>
      <w:r>
        <w:t xml:space="preserve">Motor Fuels Tax or other gasoline excise tax], collected by the </w:t>
      </w:r>
      <w:r w:rsidR="000B1E6D">
        <w:t>[</w:t>
      </w:r>
      <w:r>
        <w:t>Division of Taxation</w:t>
      </w:r>
      <w:r w:rsidR="000B1E6D">
        <w:t>]</w:t>
      </w:r>
      <w:r>
        <w:t xml:space="preserve"> in the prior year.</w:t>
      </w:r>
    </w:p>
    <w:p w14:paraId="26D945B4" w14:textId="04ACD452" w:rsidR="00C51CC0" w:rsidRDefault="00C51CC0" w:rsidP="00C51CC0">
      <w:pPr>
        <w:pStyle w:val="Heading2"/>
      </w:pPr>
      <w:r>
        <w:t xml:space="preserve">The </w:t>
      </w:r>
      <w:r w:rsidR="00EF68BF">
        <w:t>[</w:t>
      </w:r>
      <w:r w:rsidR="000B1E6D">
        <w:t>Public</w:t>
      </w:r>
      <w:r w:rsidR="00EF68BF">
        <w:t xml:space="preserve"> Utilities Commission]</w:t>
      </w:r>
      <w:r>
        <w:t xml:space="preserve"> shall develop a website accessible </w:t>
      </w:r>
      <w:r w:rsidR="000B1E6D">
        <w:t>to</w:t>
      </w:r>
      <w:r>
        <w:t xml:space="preserve"> the public that provides up-to-date information about the availability of the incentives established</w:t>
      </w:r>
      <w:r w:rsidR="000B1E6D">
        <w:t xml:space="preserve"> under the Program</w:t>
      </w:r>
      <w:r>
        <w:t>.</w:t>
      </w:r>
    </w:p>
    <w:p w14:paraId="7853CA14" w14:textId="276D798B" w:rsidR="00C51CC0" w:rsidRDefault="00C51CC0" w:rsidP="00C51CC0">
      <w:pPr>
        <w:pStyle w:val="Heading2"/>
      </w:pPr>
      <w:r>
        <w:t xml:space="preserve">No later than 180 days after the </w:t>
      </w:r>
      <w:r w:rsidR="000B1E6D">
        <w:t>date that this chapter takes effect</w:t>
      </w:r>
      <w:r>
        <w:t xml:space="preserve">, the </w:t>
      </w:r>
      <w:r w:rsidR="00EF68BF">
        <w:t>[</w:t>
      </w:r>
      <w:r w:rsidR="00C17904">
        <w:t>Public</w:t>
      </w:r>
      <w:r w:rsidR="00EF68BF">
        <w:t xml:space="preserve"> Utilities Commission]</w:t>
      </w:r>
      <w:r>
        <w:t xml:space="preserve"> shall develop and implement a public education program to educate consumers about the benefits of </w:t>
      </w:r>
      <w:r w:rsidR="00A1654E">
        <w:t>eligible</w:t>
      </w:r>
      <w:r>
        <w:t xml:space="preserve"> electric vehicles and the availability of incentives </w:t>
      </w:r>
      <w:r w:rsidR="000B1E6D">
        <w:t>under the Program</w:t>
      </w:r>
      <w:r>
        <w:t xml:space="preserve">.  </w:t>
      </w:r>
    </w:p>
    <w:p w14:paraId="417C4A3E" w14:textId="3120CD81" w:rsidR="00C51CC0" w:rsidRDefault="00C51CC0" w:rsidP="00C51CC0">
      <w:pPr>
        <w:pStyle w:val="Heading2"/>
      </w:pPr>
      <w:r>
        <w:t xml:space="preserve">The </w:t>
      </w:r>
      <w:r w:rsidR="000B1E6D">
        <w:t>[</w:t>
      </w:r>
      <w:r>
        <w:t>Department</w:t>
      </w:r>
      <w:r w:rsidR="000B1E6D">
        <w:t>]</w:t>
      </w:r>
      <w:r>
        <w:t xml:space="preserve"> may adopt, pursuant to the </w:t>
      </w:r>
      <w:r w:rsidR="000B1E6D">
        <w:t>[</w:t>
      </w:r>
      <w:r>
        <w:t>State Administrative Procedure Act</w:t>
      </w:r>
      <w:r w:rsidR="000B1E6D">
        <w:t>]</w:t>
      </w:r>
      <w:r>
        <w:t>, rules and regulations necessary for the implementation of this bill.</w:t>
      </w:r>
    </w:p>
    <w:p w14:paraId="5838F26E" w14:textId="0225A66E" w:rsidR="00C51CC0" w:rsidRDefault="00C51CC0" w:rsidP="00526411">
      <w:pPr>
        <w:pStyle w:val="Heading2"/>
      </w:pPr>
      <w:r>
        <w:t xml:space="preserve">This </w:t>
      </w:r>
      <w:r w:rsidR="00526411">
        <w:t>bill</w:t>
      </w:r>
      <w:r>
        <w:t xml:space="preserve"> shall take effect </w:t>
      </w:r>
      <w:r w:rsidR="00A1654E">
        <w:t xml:space="preserve">on the date that is </w:t>
      </w:r>
      <w:r w:rsidR="00187466">
        <w:t>90 days after the date of the enactment of this bill.</w:t>
      </w:r>
    </w:p>
    <w:p w14:paraId="043BE564" w14:textId="029E068C" w:rsidR="00B9188F" w:rsidRDefault="00B9188F" w:rsidP="00A1654E">
      <w:pPr>
        <w:pStyle w:val="Heading2"/>
        <w:numPr>
          <w:ilvl w:val="0"/>
          <w:numId w:val="0"/>
        </w:numPr>
        <w:ind w:left="720"/>
      </w:pPr>
    </w:p>
    <w:p w14:paraId="036DD658" w14:textId="77777777" w:rsidR="00C51CC0" w:rsidRPr="00C51CC0" w:rsidRDefault="00C51CC0" w:rsidP="00C51CC0">
      <w:pPr>
        <w:pStyle w:val="BodyText"/>
      </w:pPr>
    </w:p>
    <w:p w14:paraId="29BAE556" w14:textId="77777777" w:rsidR="00D35E06" w:rsidRPr="00FA5FD3" w:rsidRDefault="00D35E06" w:rsidP="00FA5FD3">
      <w:pPr>
        <w:tabs>
          <w:tab w:val="left" w:pos="1440"/>
        </w:tabs>
        <w:ind w:left="1440"/>
        <w:outlineLvl w:val="1"/>
        <w:rPr>
          <w:rFonts w:ascii="Times New Roman" w:hAnsi="Times New Roman" w:cs="Times New Roman"/>
          <w:vertAlign w:val="superscript"/>
        </w:rPr>
      </w:pPr>
    </w:p>
    <w:p w14:paraId="22D4C70E" w14:textId="34A7D86D" w:rsidR="00CC4DAB" w:rsidRPr="00234CFE" w:rsidRDefault="00DA6CA9" w:rsidP="007B314F">
      <w:pPr>
        <w:pStyle w:val="BodyText"/>
      </w:pPr>
      <w:r w:rsidRPr="00FA5FD3">
        <w:rPr>
          <w:rFonts w:ascii="Times New Roman" w:hAnsi="Times New Roman" w:cs="Times New Roman"/>
          <w:i/>
        </w:rPr>
        <w:t xml:space="preserve"> </w:t>
      </w:r>
      <w:r w:rsidR="00D2016A" w:rsidRPr="00FA5FD3">
        <w:rPr>
          <w:rFonts w:ascii="Times New Roman" w:hAnsi="Times New Roman" w:cs="Times New Roman"/>
          <w:i/>
        </w:rPr>
        <w:t xml:space="preserve"> </w:t>
      </w:r>
      <w:r w:rsidR="002A6ED6" w:rsidRPr="00FA5FD3">
        <w:rPr>
          <w:rFonts w:ascii="Times New Roman" w:hAnsi="Times New Roman" w:cs="Times New Roman"/>
          <w:i/>
        </w:rPr>
        <w:t xml:space="preserve"> </w:t>
      </w:r>
    </w:p>
    <w:sectPr w:rsidR="00CC4DAB" w:rsidRPr="00234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839A" w14:textId="77777777" w:rsidR="00E25B80" w:rsidRDefault="00E25B80">
      <w:pPr>
        <w:spacing w:after="0"/>
      </w:pPr>
      <w:r>
        <w:separator/>
      </w:r>
    </w:p>
  </w:endnote>
  <w:endnote w:type="continuationSeparator" w:id="0">
    <w:p w14:paraId="48274506" w14:textId="77777777" w:rsidR="00E25B80" w:rsidRDefault="00E25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B69" w14:textId="77777777" w:rsidR="00E25B80" w:rsidRDefault="00E25B80" w:rsidP="00357C41">
      <w:pPr>
        <w:spacing w:after="0"/>
      </w:pPr>
      <w:r>
        <w:separator/>
      </w:r>
    </w:p>
  </w:footnote>
  <w:footnote w:type="continuationSeparator" w:id="0">
    <w:p w14:paraId="15FF970A" w14:textId="77777777" w:rsidR="00E25B80" w:rsidRDefault="00E25B80" w:rsidP="00357C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2455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1CAB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2E7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5E81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B61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5A3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56A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E40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A04A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01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B87FA8"/>
    <w:multiLevelType w:val="multilevel"/>
    <w:tmpl w:val="931869EE"/>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b w:val="0"/>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2"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41"/>
    <w:rsid w:val="00013C82"/>
    <w:rsid w:val="0001627E"/>
    <w:rsid w:val="00042DAA"/>
    <w:rsid w:val="0007377D"/>
    <w:rsid w:val="0007721F"/>
    <w:rsid w:val="00085359"/>
    <w:rsid w:val="00093C94"/>
    <w:rsid w:val="000A7160"/>
    <w:rsid w:val="000B12C5"/>
    <w:rsid w:val="000B1E6D"/>
    <w:rsid w:val="000F57CA"/>
    <w:rsid w:val="0011193D"/>
    <w:rsid w:val="00116377"/>
    <w:rsid w:val="00140387"/>
    <w:rsid w:val="00162392"/>
    <w:rsid w:val="00187466"/>
    <w:rsid w:val="00194087"/>
    <w:rsid w:val="001A3536"/>
    <w:rsid w:val="001B7966"/>
    <w:rsid w:val="001F0329"/>
    <w:rsid w:val="00215970"/>
    <w:rsid w:val="00215D39"/>
    <w:rsid w:val="002173D7"/>
    <w:rsid w:val="00234CFE"/>
    <w:rsid w:val="00236B50"/>
    <w:rsid w:val="00252552"/>
    <w:rsid w:val="00262138"/>
    <w:rsid w:val="00264D6B"/>
    <w:rsid w:val="00265F24"/>
    <w:rsid w:val="00270240"/>
    <w:rsid w:val="002722A8"/>
    <w:rsid w:val="00275113"/>
    <w:rsid w:val="00283123"/>
    <w:rsid w:val="00285F00"/>
    <w:rsid w:val="00285FC8"/>
    <w:rsid w:val="00287A0A"/>
    <w:rsid w:val="00295AEC"/>
    <w:rsid w:val="0029699C"/>
    <w:rsid w:val="002A2279"/>
    <w:rsid w:val="002A6ED6"/>
    <w:rsid w:val="002D5F4E"/>
    <w:rsid w:val="003034BE"/>
    <w:rsid w:val="00355CC6"/>
    <w:rsid w:val="00356E32"/>
    <w:rsid w:val="00357C41"/>
    <w:rsid w:val="00383058"/>
    <w:rsid w:val="00391CDF"/>
    <w:rsid w:val="00397E3F"/>
    <w:rsid w:val="003A795A"/>
    <w:rsid w:val="003B5761"/>
    <w:rsid w:val="003C2535"/>
    <w:rsid w:val="003D069B"/>
    <w:rsid w:val="003D0BD0"/>
    <w:rsid w:val="003D290B"/>
    <w:rsid w:val="003D4374"/>
    <w:rsid w:val="0040080D"/>
    <w:rsid w:val="0042245D"/>
    <w:rsid w:val="0043057B"/>
    <w:rsid w:val="00452EB1"/>
    <w:rsid w:val="00460EF6"/>
    <w:rsid w:val="00483722"/>
    <w:rsid w:val="004913C3"/>
    <w:rsid w:val="00494B9E"/>
    <w:rsid w:val="004A5489"/>
    <w:rsid w:val="004A7440"/>
    <w:rsid w:val="004B4FB3"/>
    <w:rsid w:val="004C235E"/>
    <w:rsid w:val="004F095E"/>
    <w:rsid w:val="004F63E5"/>
    <w:rsid w:val="004F7D91"/>
    <w:rsid w:val="005263C5"/>
    <w:rsid w:val="00526411"/>
    <w:rsid w:val="005361E5"/>
    <w:rsid w:val="00543A77"/>
    <w:rsid w:val="005451D3"/>
    <w:rsid w:val="005A7739"/>
    <w:rsid w:val="005D2806"/>
    <w:rsid w:val="005D3FBD"/>
    <w:rsid w:val="005E2D4F"/>
    <w:rsid w:val="005E715C"/>
    <w:rsid w:val="005F0DB5"/>
    <w:rsid w:val="00602842"/>
    <w:rsid w:val="00603344"/>
    <w:rsid w:val="00603AC2"/>
    <w:rsid w:val="00642F9A"/>
    <w:rsid w:val="0064567F"/>
    <w:rsid w:val="00645864"/>
    <w:rsid w:val="00654A67"/>
    <w:rsid w:val="006636FA"/>
    <w:rsid w:val="00664E3C"/>
    <w:rsid w:val="0067477B"/>
    <w:rsid w:val="006B36FA"/>
    <w:rsid w:val="006C5BB3"/>
    <w:rsid w:val="006C7735"/>
    <w:rsid w:val="006D7BAF"/>
    <w:rsid w:val="006E078F"/>
    <w:rsid w:val="006E10ED"/>
    <w:rsid w:val="006E308A"/>
    <w:rsid w:val="006F0D41"/>
    <w:rsid w:val="007111BE"/>
    <w:rsid w:val="007171D1"/>
    <w:rsid w:val="007239C0"/>
    <w:rsid w:val="00767162"/>
    <w:rsid w:val="007944AC"/>
    <w:rsid w:val="007B1E15"/>
    <w:rsid w:val="007B314F"/>
    <w:rsid w:val="007D471F"/>
    <w:rsid w:val="007D5DA9"/>
    <w:rsid w:val="007F0E2C"/>
    <w:rsid w:val="007F4913"/>
    <w:rsid w:val="00816C90"/>
    <w:rsid w:val="00843ED1"/>
    <w:rsid w:val="0085250B"/>
    <w:rsid w:val="0087006D"/>
    <w:rsid w:val="0088454B"/>
    <w:rsid w:val="008858BE"/>
    <w:rsid w:val="008C6CF3"/>
    <w:rsid w:val="008D052D"/>
    <w:rsid w:val="008D2E4E"/>
    <w:rsid w:val="008D6DC6"/>
    <w:rsid w:val="008E2D68"/>
    <w:rsid w:val="008F6CB8"/>
    <w:rsid w:val="00912439"/>
    <w:rsid w:val="0091580D"/>
    <w:rsid w:val="00922011"/>
    <w:rsid w:val="00923F4F"/>
    <w:rsid w:val="00931D3F"/>
    <w:rsid w:val="00934EEA"/>
    <w:rsid w:val="0094022D"/>
    <w:rsid w:val="00951148"/>
    <w:rsid w:val="00953808"/>
    <w:rsid w:val="00957404"/>
    <w:rsid w:val="009603DD"/>
    <w:rsid w:val="009662EA"/>
    <w:rsid w:val="0098460F"/>
    <w:rsid w:val="0098741D"/>
    <w:rsid w:val="00991882"/>
    <w:rsid w:val="009A655D"/>
    <w:rsid w:val="009C27BF"/>
    <w:rsid w:val="009C6D52"/>
    <w:rsid w:val="009E5DA2"/>
    <w:rsid w:val="00A02612"/>
    <w:rsid w:val="00A06416"/>
    <w:rsid w:val="00A06A1C"/>
    <w:rsid w:val="00A1654E"/>
    <w:rsid w:val="00A375EF"/>
    <w:rsid w:val="00A53A26"/>
    <w:rsid w:val="00A7197D"/>
    <w:rsid w:val="00A74563"/>
    <w:rsid w:val="00A97714"/>
    <w:rsid w:val="00AC3788"/>
    <w:rsid w:val="00AD6334"/>
    <w:rsid w:val="00AF27CB"/>
    <w:rsid w:val="00AF35FF"/>
    <w:rsid w:val="00AF7D78"/>
    <w:rsid w:val="00B2132D"/>
    <w:rsid w:val="00B25D14"/>
    <w:rsid w:val="00B27FF3"/>
    <w:rsid w:val="00B34517"/>
    <w:rsid w:val="00B34F91"/>
    <w:rsid w:val="00B7594F"/>
    <w:rsid w:val="00B8375A"/>
    <w:rsid w:val="00B9188F"/>
    <w:rsid w:val="00BA6B4A"/>
    <w:rsid w:val="00BB0BF2"/>
    <w:rsid w:val="00BB1842"/>
    <w:rsid w:val="00BB36CF"/>
    <w:rsid w:val="00BC0CCD"/>
    <w:rsid w:val="00BD585D"/>
    <w:rsid w:val="00BD695E"/>
    <w:rsid w:val="00BE721E"/>
    <w:rsid w:val="00BF1304"/>
    <w:rsid w:val="00BF4B85"/>
    <w:rsid w:val="00C01F4B"/>
    <w:rsid w:val="00C04177"/>
    <w:rsid w:val="00C04D63"/>
    <w:rsid w:val="00C06564"/>
    <w:rsid w:val="00C17904"/>
    <w:rsid w:val="00C36132"/>
    <w:rsid w:val="00C506AC"/>
    <w:rsid w:val="00C51CC0"/>
    <w:rsid w:val="00C525D7"/>
    <w:rsid w:val="00C702A3"/>
    <w:rsid w:val="00C7607B"/>
    <w:rsid w:val="00C86483"/>
    <w:rsid w:val="00C925DD"/>
    <w:rsid w:val="00C937F6"/>
    <w:rsid w:val="00C969F0"/>
    <w:rsid w:val="00CB07EC"/>
    <w:rsid w:val="00CB4961"/>
    <w:rsid w:val="00CB7B2E"/>
    <w:rsid w:val="00CC4DAB"/>
    <w:rsid w:val="00CC5A05"/>
    <w:rsid w:val="00CD2610"/>
    <w:rsid w:val="00CE3C19"/>
    <w:rsid w:val="00CE52B3"/>
    <w:rsid w:val="00CE6E96"/>
    <w:rsid w:val="00D2016A"/>
    <w:rsid w:val="00D240D0"/>
    <w:rsid w:val="00D3318A"/>
    <w:rsid w:val="00D337E3"/>
    <w:rsid w:val="00D35E06"/>
    <w:rsid w:val="00D36621"/>
    <w:rsid w:val="00D52BA3"/>
    <w:rsid w:val="00D63908"/>
    <w:rsid w:val="00D648D3"/>
    <w:rsid w:val="00D715B1"/>
    <w:rsid w:val="00D7697B"/>
    <w:rsid w:val="00D84166"/>
    <w:rsid w:val="00DA118F"/>
    <w:rsid w:val="00DA6CA9"/>
    <w:rsid w:val="00DB1811"/>
    <w:rsid w:val="00DC14DC"/>
    <w:rsid w:val="00DD13DF"/>
    <w:rsid w:val="00DD52B0"/>
    <w:rsid w:val="00DD7C28"/>
    <w:rsid w:val="00E13112"/>
    <w:rsid w:val="00E13A04"/>
    <w:rsid w:val="00E2020B"/>
    <w:rsid w:val="00E242E4"/>
    <w:rsid w:val="00E2515B"/>
    <w:rsid w:val="00E25B80"/>
    <w:rsid w:val="00E32776"/>
    <w:rsid w:val="00E360E9"/>
    <w:rsid w:val="00E83C60"/>
    <w:rsid w:val="00E957C3"/>
    <w:rsid w:val="00EA5F7A"/>
    <w:rsid w:val="00EA7E67"/>
    <w:rsid w:val="00EC6C0F"/>
    <w:rsid w:val="00EE34FB"/>
    <w:rsid w:val="00EF68BF"/>
    <w:rsid w:val="00F001D7"/>
    <w:rsid w:val="00F03BCF"/>
    <w:rsid w:val="00F06DE3"/>
    <w:rsid w:val="00F24F94"/>
    <w:rsid w:val="00F2721D"/>
    <w:rsid w:val="00F5260D"/>
    <w:rsid w:val="00F6259D"/>
    <w:rsid w:val="00F77D0B"/>
    <w:rsid w:val="00F77F18"/>
    <w:rsid w:val="00FA5FD3"/>
    <w:rsid w:val="00FB47D0"/>
    <w:rsid w:val="00FC3558"/>
    <w:rsid w:val="00FF5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093C94"/>
  </w:style>
  <w:style w:type="paragraph" w:styleId="Heading1">
    <w:name w:val="heading 1"/>
    <w:basedOn w:val="Normal"/>
    <w:next w:val="BodyText"/>
    <w:link w:val="Heading1Char"/>
    <w:uiPriority w:val="14"/>
    <w:qFormat/>
    <w:rsid w:val="003D0BD0"/>
    <w:pPr>
      <w:keepLines/>
      <w:numPr>
        <w:numId w:val="1"/>
      </w:numPr>
      <w:tabs>
        <w:tab w:val="left" w:pos="720"/>
      </w:tabs>
      <w:outlineLvl w:val="0"/>
    </w:pPr>
    <w:rPr>
      <w:rFonts w:eastAsiaTheme="majorEastAsia" w:cstheme="majorBidi"/>
      <w:bCs/>
      <w:color w:val="000000"/>
      <w:szCs w:val="28"/>
    </w:rPr>
  </w:style>
  <w:style w:type="paragraph" w:styleId="Heading2">
    <w:name w:val="heading 2"/>
    <w:basedOn w:val="Normal"/>
    <w:next w:val="BodyText"/>
    <w:link w:val="Heading2Char"/>
    <w:uiPriority w:val="14"/>
    <w:qFormat/>
    <w:rsid w:val="003D0BD0"/>
    <w:pPr>
      <w:numPr>
        <w:ilvl w:val="1"/>
        <w:numId w:val="1"/>
      </w:numPr>
      <w:tabs>
        <w:tab w:val="left" w:pos="1440"/>
      </w:tabs>
      <w:outlineLvl w:val="1"/>
    </w:pPr>
    <w:rPr>
      <w:rFonts w:eastAsiaTheme="majorEastAsia" w:cstheme="majorBidi"/>
      <w:bCs/>
      <w:color w:val="000000"/>
      <w:szCs w:val="26"/>
    </w:rPr>
  </w:style>
  <w:style w:type="paragraph" w:styleId="Heading3">
    <w:name w:val="heading 3"/>
    <w:basedOn w:val="Normal"/>
    <w:next w:val="BodyText"/>
    <w:link w:val="Heading3Char"/>
    <w:uiPriority w:val="14"/>
    <w:qFormat/>
    <w:rsid w:val="003D0BD0"/>
    <w:pPr>
      <w:numPr>
        <w:ilvl w:val="2"/>
        <w:numId w:val="1"/>
      </w:numPr>
      <w:tabs>
        <w:tab w:val="left" w:pos="2160"/>
      </w:tabs>
      <w:outlineLvl w:val="2"/>
    </w:pPr>
    <w:rPr>
      <w:rFonts w:eastAsiaTheme="majorEastAsia" w:cstheme="majorBidi"/>
      <w:bCs/>
      <w:color w:val="000000"/>
    </w:rPr>
  </w:style>
  <w:style w:type="paragraph" w:styleId="Heading4">
    <w:name w:val="heading 4"/>
    <w:basedOn w:val="Normal"/>
    <w:next w:val="BodyText"/>
    <w:link w:val="Heading4Char"/>
    <w:uiPriority w:val="14"/>
    <w:qFormat/>
    <w:rsid w:val="003D0BD0"/>
    <w:pPr>
      <w:numPr>
        <w:ilvl w:val="3"/>
        <w:numId w:val="1"/>
      </w:numPr>
      <w:tabs>
        <w:tab w:val="left" w:pos="2880"/>
      </w:tabs>
      <w:outlineLvl w:val="3"/>
    </w:pPr>
    <w:rPr>
      <w:rFonts w:eastAsiaTheme="majorEastAsia" w:cstheme="majorBidi"/>
      <w:bCs/>
      <w:iCs/>
      <w:color w:val="000000"/>
    </w:rPr>
  </w:style>
  <w:style w:type="paragraph" w:styleId="Heading5">
    <w:name w:val="heading 5"/>
    <w:basedOn w:val="Normal"/>
    <w:next w:val="BodyText"/>
    <w:link w:val="Heading5Char"/>
    <w:uiPriority w:val="14"/>
    <w:qFormat/>
    <w:rsid w:val="003D0BD0"/>
    <w:pPr>
      <w:numPr>
        <w:ilvl w:val="4"/>
        <w:numId w:val="1"/>
      </w:numPr>
      <w:tabs>
        <w:tab w:val="left" w:pos="3600"/>
      </w:tabs>
      <w:outlineLvl w:val="4"/>
    </w:pPr>
    <w:rPr>
      <w:rFonts w:eastAsiaTheme="majorEastAsia" w:cstheme="majorBidi"/>
      <w:color w:val="000000"/>
    </w:rPr>
  </w:style>
  <w:style w:type="paragraph" w:styleId="Heading6">
    <w:name w:val="heading 6"/>
    <w:basedOn w:val="Normal"/>
    <w:next w:val="BodyText"/>
    <w:link w:val="Heading6Char"/>
    <w:uiPriority w:val="14"/>
    <w:qFormat/>
    <w:rsid w:val="003D0BD0"/>
    <w:pPr>
      <w:numPr>
        <w:ilvl w:val="5"/>
        <w:numId w:val="1"/>
      </w:numPr>
      <w:tabs>
        <w:tab w:val="left" w:pos="4320"/>
      </w:tabs>
      <w:outlineLvl w:val="5"/>
    </w:pPr>
    <w:rPr>
      <w:rFonts w:eastAsiaTheme="majorEastAsia" w:cstheme="majorBidi"/>
      <w:iCs/>
      <w:color w:val="000000"/>
    </w:rPr>
  </w:style>
  <w:style w:type="paragraph" w:styleId="Heading7">
    <w:name w:val="heading 7"/>
    <w:basedOn w:val="Normal"/>
    <w:next w:val="BodyText"/>
    <w:link w:val="Heading7Char"/>
    <w:uiPriority w:val="14"/>
    <w:qFormat/>
    <w:rsid w:val="003D0BD0"/>
    <w:pPr>
      <w:numPr>
        <w:ilvl w:val="6"/>
        <w:numId w:val="1"/>
      </w:numPr>
      <w:tabs>
        <w:tab w:val="left" w:pos="5040"/>
      </w:tabs>
      <w:outlineLvl w:val="6"/>
    </w:pPr>
    <w:rPr>
      <w:rFonts w:eastAsiaTheme="majorEastAsia" w:cstheme="majorBidi"/>
      <w:iCs/>
      <w:color w:val="000000"/>
    </w:rPr>
  </w:style>
  <w:style w:type="paragraph" w:styleId="Heading8">
    <w:name w:val="heading 8"/>
    <w:basedOn w:val="Normal"/>
    <w:next w:val="BodyText"/>
    <w:link w:val="Heading8Char"/>
    <w:uiPriority w:val="14"/>
    <w:qFormat/>
    <w:rsid w:val="003D0BD0"/>
    <w:pPr>
      <w:numPr>
        <w:ilvl w:val="7"/>
        <w:numId w:val="1"/>
      </w:numPr>
      <w:tabs>
        <w:tab w:val="left" w:pos="5760"/>
      </w:tabs>
      <w:outlineLvl w:val="7"/>
    </w:pPr>
    <w:rPr>
      <w:rFonts w:eastAsiaTheme="majorEastAsia" w:cstheme="majorBidi"/>
      <w:color w:val="000000"/>
    </w:rPr>
  </w:style>
  <w:style w:type="paragraph" w:styleId="Heading9">
    <w:name w:val="heading 9"/>
    <w:basedOn w:val="Normal"/>
    <w:next w:val="BodyText"/>
    <w:link w:val="Heading9Char"/>
    <w:uiPriority w:val="14"/>
    <w:qFormat/>
    <w:rsid w:val="003D0BD0"/>
    <w:pPr>
      <w:numPr>
        <w:ilvl w:val="8"/>
        <w:numId w:val="1"/>
      </w:numPr>
      <w:tabs>
        <w:tab w:val="left" w:pos="6480"/>
      </w:tabs>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AC3788"/>
    <w:rPr>
      <w:rFonts w:eastAsiaTheme="majorEastAsia" w:cstheme="majorBidi"/>
      <w:bCs/>
      <w:color w:val="000000"/>
      <w:szCs w:val="28"/>
    </w:rPr>
  </w:style>
  <w:style w:type="character" w:customStyle="1" w:styleId="Heading2Char">
    <w:name w:val="Heading 2 Char"/>
    <w:basedOn w:val="DefaultParagraphFont"/>
    <w:link w:val="Heading2"/>
    <w:uiPriority w:val="14"/>
    <w:rsid w:val="003034BE"/>
    <w:rPr>
      <w:rFonts w:eastAsiaTheme="majorEastAsia" w:cstheme="majorBidi"/>
      <w:bCs/>
      <w:color w:val="000000"/>
      <w:szCs w:val="26"/>
    </w:rPr>
  </w:style>
  <w:style w:type="character" w:customStyle="1" w:styleId="Heading3Char">
    <w:name w:val="Heading 3 Char"/>
    <w:basedOn w:val="DefaultParagraphFont"/>
    <w:link w:val="Heading3"/>
    <w:uiPriority w:val="14"/>
    <w:rsid w:val="003034BE"/>
    <w:rPr>
      <w:rFonts w:eastAsiaTheme="majorEastAsia" w:cstheme="majorBidi"/>
      <w:bCs/>
      <w:color w:val="000000"/>
    </w:rPr>
  </w:style>
  <w:style w:type="character" w:customStyle="1" w:styleId="Heading4Char">
    <w:name w:val="Heading 4 Char"/>
    <w:basedOn w:val="DefaultParagraphFont"/>
    <w:link w:val="Heading4"/>
    <w:uiPriority w:val="14"/>
    <w:rsid w:val="003034BE"/>
    <w:rPr>
      <w:rFonts w:eastAsiaTheme="majorEastAsia" w:cstheme="majorBidi"/>
      <w:bCs/>
      <w:iCs/>
      <w:color w:val="000000"/>
    </w:rPr>
  </w:style>
  <w:style w:type="character" w:customStyle="1" w:styleId="Heading5Char">
    <w:name w:val="Heading 5 Char"/>
    <w:basedOn w:val="DefaultParagraphFont"/>
    <w:link w:val="Heading5"/>
    <w:uiPriority w:val="14"/>
    <w:rsid w:val="003034BE"/>
    <w:rPr>
      <w:rFonts w:eastAsiaTheme="majorEastAsia" w:cstheme="majorBidi"/>
      <w:color w:val="000000"/>
    </w:rPr>
  </w:style>
  <w:style w:type="character" w:customStyle="1" w:styleId="Heading6Char">
    <w:name w:val="Heading 6 Char"/>
    <w:basedOn w:val="DefaultParagraphFont"/>
    <w:link w:val="Heading6"/>
    <w:uiPriority w:val="14"/>
    <w:rsid w:val="003034BE"/>
    <w:rPr>
      <w:rFonts w:eastAsiaTheme="majorEastAsia" w:cstheme="majorBidi"/>
      <w:iCs/>
      <w:color w:val="000000"/>
    </w:rPr>
  </w:style>
  <w:style w:type="character" w:customStyle="1" w:styleId="Heading7Char">
    <w:name w:val="Heading 7 Char"/>
    <w:basedOn w:val="DefaultParagraphFont"/>
    <w:link w:val="Heading7"/>
    <w:uiPriority w:val="14"/>
    <w:rsid w:val="003034BE"/>
    <w:rPr>
      <w:rFonts w:eastAsiaTheme="majorEastAsia" w:cstheme="majorBidi"/>
      <w:iCs/>
      <w:color w:val="000000"/>
    </w:rPr>
  </w:style>
  <w:style w:type="character" w:customStyle="1" w:styleId="Heading8Char">
    <w:name w:val="Heading 8 Char"/>
    <w:basedOn w:val="DefaultParagraphFont"/>
    <w:link w:val="Heading8"/>
    <w:uiPriority w:val="14"/>
    <w:rsid w:val="003034BE"/>
    <w:rPr>
      <w:rFonts w:eastAsiaTheme="majorEastAsia" w:cstheme="majorBidi"/>
      <w:color w:val="000000"/>
      <w:szCs w:val="20"/>
    </w:rPr>
  </w:style>
  <w:style w:type="character" w:customStyle="1" w:styleId="Heading9Char">
    <w:name w:val="Heading 9 Char"/>
    <w:basedOn w:val="DefaultParagraphFont"/>
    <w:link w:val="Heading9"/>
    <w:uiPriority w:val="14"/>
    <w:rsid w:val="003034BE"/>
    <w:rPr>
      <w:rFonts w:eastAsiaTheme="majorEastAsia" w:cstheme="majorBidi"/>
      <w:iCs/>
      <w:color w:val="000000"/>
      <w:szCs w:val="20"/>
    </w:rPr>
  </w:style>
  <w:style w:type="paragraph" w:customStyle="1" w:styleId="Bullet">
    <w:name w:val="Bullet"/>
    <w:basedOn w:val="Normal"/>
    <w:uiPriority w:val="34"/>
    <w:qFormat/>
    <w:rsid w:val="008C6CF3"/>
    <w:pPr>
      <w:numPr>
        <w:numId w:val="7"/>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unhideWhenUsed/>
    <w:rsid w:val="008E2D68"/>
    <w:pPr>
      <w:spacing w:after="0"/>
      <w:ind w:left="720" w:hanging="720"/>
    </w:pPr>
  </w:style>
  <w:style w:type="character" w:customStyle="1" w:styleId="FootnoteTextChar">
    <w:name w:val="Footnote Text Char"/>
    <w:basedOn w:val="DefaultParagraphFont"/>
    <w:link w:val="FootnoteText"/>
    <w:uiPriority w:val="99"/>
    <w:rsid w:val="008E2D68"/>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7"/>
      </w:numPr>
    </w:pPr>
  </w:style>
  <w:style w:type="paragraph" w:customStyle="1" w:styleId="Bullet3">
    <w:name w:val="Bullet 3"/>
    <w:basedOn w:val="Normal"/>
    <w:uiPriority w:val="34"/>
    <w:rsid w:val="008C6CF3"/>
    <w:pPr>
      <w:numPr>
        <w:ilvl w:val="2"/>
        <w:numId w:val="7"/>
      </w:numPr>
    </w:pPr>
  </w:style>
  <w:style w:type="paragraph" w:customStyle="1" w:styleId="Number">
    <w:name w:val="Number"/>
    <w:basedOn w:val="Normal"/>
    <w:uiPriority w:val="34"/>
    <w:qFormat/>
    <w:rsid w:val="008C6CF3"/>
    <w:pPr>
      <w:numPr>
        <w:numId w:val="13"/>
      </w:numPr>
    </w:pPr>
  </w:style>
  <w:style w:type="paragraph" w:customStyle="1" w:styleId="Number2">
    <w:name w:val="Number 2"/>
    <w:basedOn w:val="Normal"/>
    <w:uiPriority w:val="34"/>
    <w:qFormat/>
    <w:rsid w:val="008C6CF3"/>
    <w:pPr>
      <w:numPr>
        <w:ilvl w:val="1"/>
        <w:numId w:val="13"/>
      </w:numPr>
    </w:pPr>
  </w:style>
  <w:style w:type="paragraph" w:customStyle="1" w:styleId="Number3">
    <w:name w:val="Number 3"/>
    <w:basedOn w:val="Normal"/>
    <w:uiPriority w:val="34"/>
    <w:qFormat/>
    <w:rsid w:val="008C6CF3"/>
    <w:pPr>
      <w:numPr>
        <w:ilvl w:val="2"/>
        <w:numId w:val="1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semiHidden/>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357C41"/>
    <w:pPr>
      <w:spacing w:after="0"/>
    </w:pPr>
    <w:rPr>
      <w:rFonts w:cs="Tahoma"/>
      <w:sz w:val="16"/>
      <w:szCs w:val="16"/>
    </w:rPr>
  </w:style>
  <w:style w:type="character" w:customStyle="1" w:styleId="BalloonTextChar">
    <w:name w:val="Balloon Text Char"/>
    <w:basedOn w:val="DefaultParagraphFont"/>
    <w:link w:val="BalloonText"/>
    <w:uiPriority w:val="99"/>
    <w:semiHidden/>
    <w:rsid w:val="00357C41"/>
    <w:rPr>
      <w:rFonts w:cs="Tahoma"/>
      <w:sz w:val="16"/>
      <w:szCs w:val="16"/>
    </w:rPr>
  </w:style>
  <w:style w:type="paragraph" w:styleId="Bibliography">
    <w:name w:val="Bibliography"/>
    <w:basedOn w:val="Normal"/>
    <w:next w:val="Normal"/>
    <w:uiPriority w:val="37"/>
    <w:semiHidden/>
    <w:unhideWhenUsed/>
    <w:rsid w:val="00357C41"/>
  </w:style>
  <w:style w:type="paragraph" w:styleId="BodyText3">
    <w:name w:val="Body Text 3"/>
    <w:basedOn w:val="Normal"/>
    <w:link w:val="BodyText3Char"/>
    <w:uiPriority w:val="99"/>
    <w:semiHidden/>
    <w:unhideWhenUsed/>
    <w:qFormat/>
    <w:rsid w:val="00357C41"/>
    <w:pPr>
      <w:spacing w:after="120"/>
    </w:pPr>
    <w:rPr>
      <w:sz w:val="16"/>
      <w:szCs w:val="16"/>
    </w:rPr>
  </w:style>
  <w:style w:type="character" w:customStyle="1" w:styleId="BodyText3Char">
    <w:name w:val="Body Text 3 Char"/>
    <w:basedOn w:val="DefaultParagraphFont"/>
    <w:link w:val="BodyText3"/>
    <w:uiPriority w:val="99"/>
    <w:semiHidden/>
    <w:rsid w:val="00357C41"/>
    <w:rPr>
      <w:sz w:val="16"/>
      <w:szCs w:val="16"/>
    </w:rPr>
  </w:style>
  <w:style w:type="paragraph" w:styleId="BodyTextIndent2">
    <w:name w:val="Body Text Indent 2"/>
    <w:basedOn w:val="Normal"/>
    <w:link w:val="BodyTextIndent2Char"/>
    <w:uiPriority w:val="99"/>
    <w:semiHidden/>
    <w:unhideWhenUsed/>
    <w:rsid w:val="00357C41"/>
    <w:pPr>
      <w:spacing w:after="120" w:line="480" w:lineRule="auto"/>
      <w:ind w:left="360"/>
    </w:pPr>
  </w:style>
  <w:style w:type="character" w:customStyle="1" w:styleId="BodyTextIndent2Char">
    <w:name w:val="Body Text Indent 2 Char"/>
    <w:basedOn w:val="DefaultParagraphFont"/>
    <w:link w:val="BodyTextIndent2"/>
    <w:uiPriority w:val="99"/>
    <w:semiHidden/>
    <w:rsid w:val="00357C41"/>
  </w:style>
  <w:style w:type="paragraph" w:styleId="BodyTextIndent3">
    <w:name w:val="Body Text Indent 3"/>
    <w:basedOn w:val="Normal"/>
    <w:link w:val="BodyTextIndent3Char"/>
    <w:uiPriority w:val="99"/>
    <w:semiHidden/>
    <w:unhideWhenUsed/>
    <w:rsid w:val="00357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C41"/>
    <w:rPr>
      <w:sz w:val="16"/>
      <w:szCs w:val="16"/>
    </w:rPr>
  </w:style>
  <w:style w:type="character" w:styleId="BookTitle">
    <w:name w:val="Book Title"/>
    <w:basedOn w:val="DefaultParagraphFont"/>
    <w:uiPriority w:val="98"/>
    <w:semiHidden/>
    <w:rsid w:val="00357C41"/>
    <w:rPr>
      <w:b/>
      <w:bCs/>
      <w:smallCaps/>
      <w:spacing w:val="5"/>
    </w:rPr>
  </w:style>
  <w:style w:type="paragraph" w:styleId="Caption">
    <w:name w:val="caption"/>
    <w:basedOn w:val="Normal"/>
    <w:next w:val="Normal"/>
    <w:uiPriority w:val="35"/>
    <w:semiHidden/>
    <w:unhideWhenUsed/>
    <w:qFormat/>
    <w:rsid w:val="00357C41"/>
    <w:pPr>
      <w:spacing w:after="200"/>
    </w:pPr>
    <w:rPr>
      <w:b/>
      <w:bCs/>
      <w:color w:val="B06F00" w:themeColor="accent1"/>
      <w:sz w:val="18"/>
      <w:szCs w:val="18"/>
    </w:rPr>
  </w:style>
  <w:style w:type="paragraph" w:styleId="Closing">
    <w:name w:val="Closing"/>
    <w:basedOn w:val="Normal"/>
    <w:link w:val="ClosingChar"/>
    <w:uiPriority w:val="99"/>
    <w:semiHidden/>
    <w:unhideWhenUsed/>
    <w:rsid w:val="00357C41"/>
    <w:pPr>
      <w:spacing w:after="0"/>
      <w:ind w:left="4320"/>
    </w:pPr>
  </w:style>
  <w:style w:type="character" w:customStyle="1" w:styleId="ClosingChar">
    <w:name w:val="Closing Char"/>
    <w:basedOn w:val="DefaultParagraphFont"/>
    <w:link w:val="Closing"/>
    <w:uiPriority w:val="99"/>
    <w:semiHidden/>
    <w:rsid w:val="00357C41"/>
  </w:style>
  <w:style w:type="character" w:styleId="CommentReference">
    <w:name w:val="annotation reference"/>
    <w:basedOn w:val="DefaultParagraphFont"/>
    <w:uiPriority w:val="99"/>
    <w:semiHidden/>
    <w:unhideWhenUsed/>
    <w:rsid w:val="00357C41"/>
    <w:rPr>
      <w:sz w:val="16"/>
      <w:szCs w:val="16"/>
    </w:rPr>
  </w:style>
  <w:style w:type="paragraph" w:styleId="CommentText">
    <w:name w:val="annotation text"/>
    <w:basedOn w:val="Normal"/>
    <w:link w:val="CommentTextChar"/>
    <w:uiPriority w:val="99"/>
    <w:semiHidden/>
    <w:unhideWhenUsed/>
    <w:rsid w:val="00357C41"/>
  </w:style>
  <w:style w:type="character" w:customStyle="1" w:styleId="CommentTextChar">
    <w:name w:val="Comment Text Char"/>
    <w:basedOn w:val="DefaultParagraphFont"/>
    <w:link w:val="CommentText"/>
    <w:uiPriority w:val="99"/>
    <w:semiHidden/>
    <w:rsid w:val="00357C41"/>
  </w:style>
  <w:style w:type="paragraph" w:styleId="CommentSubject">
    <w:name w:val="annotation subject"/>
    <w:basedOn w:val="CommentText"/>
    <w:next w:val="CommentText"/>
    <w:link w:val="CommentSubjectChar"/>
    <w:uiPriority w:val="99"/>
    <w:semiHidden/>
    <w:unhideWhenUsed/>
    <w:rsid w:val="00357C41"/>
    <w:rPr>
      <w:b/>
      <w:bCs/>
    </w:rPr>
  </w:style>
  <w:style w:type="character" w:customStyle="1" w:styleId="CommentSubjectChar">
    <w:name w:val="Comment Subject Char"/>
    <w:basedOn w:val="CommentTextChar"/>
    <w:link w:val="CommentSubject"/>
    <w:uiPriority w:val="99"/>
    <w:semiHidden/>
    <w:rsid w:val="00357C41"/>
    <w:rPr>
      <w:b/>
      <w:bCs/>
    </w:rPr>
  </w:style>
  <w:style w:type="paragraph" w:styleId="Date">
    <w:name w:val="Date"/>
    <w:basedOn w:val="Normal"/>
    <w:next w:val="Normal"/>
    <w:link w:val="DateChar"/>
    <w:uiPriority w:val="99"/>
    <w:semiHidden/>
    <w:unhideWhenUsed/>
    <w:rsid w:val="00357C41"/>
  </w:style>
  <w:style w:type="character" w:customStyle="1" w:styleId="DateChar">
    <w:name w:val="Date Char"/>
    <w:basedOn w:val="DefaultParagraphFont"/>
    <w:link w:val="Date"/>
    <w:uiPriority w:val="99"/>
    <w:semiHidden/>
    <w:rsid w:val="00357C41"/>
  </w:style>
  <w:style w:type="paragraph" w:styleId="DocumentMap">
    <w:name w:val="Document Map"/>
    <w:basedOn w:val="Normal"/>
    <w:link w:val="DocumentMapChar"/>
    <w:uiPriority w:val="99"/>
    <w:semiHidden/>
    <w:unhideWhenUsed/>
    <w:rsid w:val="00357C41"/>
    <w:pPr>
      <w:spacing w:after="0"/>
    </w:pPr>
    <w:rPr>
      <w:rFonts w:cs="Tahoma"/>
      <w:sz w:val="16"/>
      <w:szCs w:val="16"/>
    </w:rPr>
  </w:style>
  <w:style w:type="character" w:customStyle="1" w:styleId="DocumentMapChar">
    <w:name w:val="Document Map Char"/>
    <w:basedOn w:val="DefaultParagraphFont"/>
    <w:link w:val="DocumentMap"/>
    <w:uiPriority w:val="99"/>
    <w:semiHidden/>
    <w:rsid w:val="00357C41"/>
    <w:rPr>
      <w:rFonts w:cs="Tahoma"/>
      <w:sz w:val="16"/>
      <w:szCs w:val="16"/>
    </w:rPr>
  </w:style>
  <w:style w:type="paragraph" w:styleId="E-mailSignature">
    <w:name w:val="E-mail Signature"/>
    <w:basedOn w:val="Normal"/>
    <w:link w:val="E-mailSignatureChar"/>
    <w:uiPriority w:val="99"/>
    <w:semiHidden/>
    <w:unhideWhenUsed/>
    <w:rsid w:val="00357C41"/>
    <w:pPr>
      <w:spacing w:after="0"/>
    </w:pPr>
  </w:style>
  <w:style w:type="character" w:customStyle="1" w:styleId="E-mailSignatureChar">
    <w:name w:val="E-mail Signature Char"/>
    <w:basedOn w:val="DefaultParagraphFont"/>
    <w:link w:val="E-mailSignature"/>
    <w:uiPriority w:val="99"/>
    <w:semiHidden/>
    <w:rsid w:val="00357C41"/>
  </w:style>
  <w:style w:type="character" w:styleId="Emphasis">
    <w:name w:val="Emphasis"/>
    <w:basedOn w:val="DefaultParagraphFont"/>
    <w:uiPriority w:val="20"/>
    <w:qFormat/>
    <w:rsid w:val="00357C41"/>
    <w:rPr>
      <w:i/>
      <w:iCs/>
    </w:rPr>
  </w:style>
  <w:style w:type="character" w:styleId="EndnoteReference">
    <w:name w:val="endnote reference"/>
    <w:basedOn w:val="DefaultParagraphFont"/>
    <w:uiPriority w:val="99"/>
    <w:semiHidden/>
    <w:unhideWhenUsed/>
    <w:rsid w:val="00357C41"/>
    <w:rPr>
      <w:vertAlign w:val="superscript"/>
    </w:rPr>
  </w:style>
  <w:style w:type="character" w:styleId="FollowedHyperlink">
    <w:name w:val="FollowedHyperlink"/>
    <w:basedOn w:val="DefaultParagraphFont"/>
    <w:uiPriority w:val="99"/>
    <w:semiHidden/>
    <w:unhideWhenUsed/>
    <w:rsid w:val="00357C41"/>
    <w:rPr>
      <w:color w:val="28BED6" w:themeColor="followedHyperlink"/>
      <w:u w:val="single"/>
    </w:rPr>
  </w:style>
  <w:style w:type="character" w:styleId="FootnoteReference">
    <w:name w:val="footnote reference"/>
    <w:basedOn w:val="DefaultParagraphFont"/>
    <w:uiPriority w:val="99"/>
    <w:semiHidden/>
    <w:unhideWhenUsed/>
    <w:rsid w:val="00357C41"/>
    <w:rPr>
      <w:vertAlign w:val="superscript"/>
    </w:rPr>
  </w:style>
  <w:style w:type="paragraph" w:styleId="Header">
    <w:name w:val="header"/>
    <w:basedOn w:val="Normal"/>
    <w:link w:val="HeaderChar"/>
    <w:uiPriority w:val="99"/>
    <w:unhideWhenUsed/>
    <w:rsid w:val="00357C41"/>
    <w:pPr>
      <w:tabs>
        <w:tab w:val="center" w:pos="4680"/>
        <w:tab w:val="right" w:pos="9360"/>
      </w:tabs>
      <w:spacing w:after="0"/>
    </w:pPr>
  </w:style>
  <w:style w:type="character" w:customStyle="1" w:styleId="HeaderChar">
    <w:name w:val="Header Char"/>
    <w:basedOn w:val="DefaultParagraphFont"/>
    <w:link w:val="Header"/>
    <w:uiPriority w:val="99"/>
    <w:rsid w:val="00357C41"/>
  </w:style>
  <w:style w:type="character" w:styleId="HTMLAcronym">
    <w:name w:val="HTML Acronym"/>
    <w:basedOn w:val="DefaultParagraphFont"/>
    <w:uiPriority w:val="99"/>
    <w:semiHidden/>
    <w:unhideWhenUsed/>
    <w:rsid w:val="00357C41"/>
  </w:style>
  <w:style w:type="paragraph" w:styleId="HTMLAddress">
    <w:name w:val="HTML Address"/>
    <w:basedOn w:val="Normal"/>
    <w:link w:val="HTMLAddressChar"/>
    <w:uiPriority w:val="99"/>
    <w:semiHidden/>
    <w:unhideWhenUsed/>
    <w:rsid w:val="00357C41"/>
    <w:pPr>
      <w:spacing w:after="0"/>
    </w:pPr>
    <w:rPr>
      <w:i/>
      <w:iCs/>
    </w:rPr>
  </w:style>
  <w:style w:type="character" w:customStyle="1" w:styleId="HTMLAddressChar">
    <w:name w:val="HTML Address Char"/>
    <w:basedOn w:val="DefaultParagraphFont"/>
    <w:link w:val="HTMLAddress"/>
    <w:uiPriority w:val="99"/>
    <w:semiHidden/>
    <w:rsid w:val="00357C41"/>
    <w:rPr>
      <w:i/>
      <w:iCs/>
    </w:rPr>
  </w:style>
  <w:style w:type="character" w:styleId="HTMLCite">
    <w:name w:val="HTML Cite"/>
    <w:basedOn w:val="DefaultParagraphFont"/>
    <w:uiPriority w:val="99"/>
    <w:semiHidden/>
    <w:unhideWhenUsed/>
    <w:rsid w:val="00357C41"/>
    <w:rPr>
      <w:i/>
      <w:iCs/>
    </w:rPr>
  </w:style>
  <w:style w:type="character" w:styleId="HTMLCode">
    <w:name w:val="HTML Code"/>
    <w:basedOn w:val="DefaultParagraphFont"/>
    <w:uiPriority w:val="99"/>
    <w:semiHidden/>
    <w:unhideWhenUsed/>
    <w:rsid w:val="00357C41"/>
    <w:rPr>
      <w:rFonts w:ascii="Consolas" w:hAnsi="Consolas" w:cs="Consolas"/>
      <w:sz w:val="20"/>
      <w:szCs w:val="20"/>
    </w:rPr>
  </w:style>
  <w:style w:type="character" w:styleId="HTMLDefinition">
    <w:name w:val="HTML Definition"/>
    <w:basedOn w:val="DefaultParagraphFont"/>
    <w:uiPriority w:val="99"/>
    <w:semiHidden/>
    <w:unhideWhenUsed/>
    <w:rsid w:val="00357C41"/>
    <w:rPr>
      <w:i/>
      <w:iCs/>
    </w:rPr>
  </w:style>
  <w:style w:type="character" w:styleId="HTMLKeyboard">
    <w:name w:val="HTML Keyboard"/>
    <w:basedOn w:val="DefaultParagraphFont"/>
    <w:uiPriority w:val="99"/>
    <w:semiHidden/>
    <w:unhideWhenUsed/>
    <w:rsid w:val="00357C41"/>
    <w:rPr>
      <w:rFonts w:ascii="Consolas" w:hAnsi="Consolas" w:cs="Consolas"/>
      <w:sz w:val="20"/>
      <w:szCs w:val="20"/>
    </w:rPr>
  </w:style>
  <w:style w:type="paragraph" w:styleId="HTMLPreformatted">
    <w:name w:val="HTML Preformatted"/>
    <w:basedOn w:val="Normal"/>
    <w:link w:val="HTMLPreformattedChar"/>
    <w:uiPriority w:val="99"/>
    <w:semiHidden/>
    <w:unhideWhenUsed/>
    <w:rsid w:val="00357C41"/>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357C41"/>
    <w:rPr>
      <w:rFonts w:ascii="Consolas" w:hAnsi="Consolas" w:cs="Consolas"/>
    </w:rPr>
  </w:style>
  <w:style w:type="character" w:styleId="HTMLSample">
    <w:name w:val="HTML Sample"/>
    <w:basedOn w:val="DefaultParagraphFont"/>
    <w:uiPriority w:val="99"/>
    <w:semiHidden/>
    <w:unhideWhenUsed/>
    <w:rsid w:val="00357C41"/>
    <w:rPr>
      <w:rFonts w:ascii="Consolas" w:hAnsi="Consolas" w:cs="Consolas"/>
      <w:sz w:val="24"/>
      <w:szCs w:val="24"/>
    </w:rPr>
  </w:style>
  <w:style w:type="character" w:styleId="HTMLTypewriter">
    <w:name w:val="HTML Typewriter"/>
    <w:basedOn w:val="DefaultParagraphFont"/>
    <w:uiPriority w:val="99"/>
    <w:semiHidden/>
    <w:unhideWhenUsed/>
    <w:rsid w:val="00357C41"/>
    <w:rPr>
      <w:rFonts w:ascii="Consolas" w:hAnsi="Consolas" w:cs="Consolas"/>
      <w:sz w:val="20"/>
      <w:szCs w:val="20"/>
    </w:rPr>
  </w:style>
  <w:style w:type="character" w:styleId="HTMLVariable">
    <w:name w:val="HTML Variable"/>
    <w:basedOn w:val="DefaultParagraphFont"/>
    <w:uiPriority w:val="99"/>
    <w:semiHidden/>
    <w:unhideWhenUsed/>
    <w:rsid w:val="00357C41"/>
    <w:rPr>
      <w:i/>
      <w:iCs/>
    </w:rPr>
  </w:style>
  <w:style w:type="character" w:styleId="Hyperlink">
    <w:name w:val="Hyperlink"/>
    <w:basedOn w:val="DefaultParagraphFont"/>
    <w:uiPriority w:val="99"/>
    <w:semiHidden/>
    <w:unhideWhenUsed/>
    <w:rsid w:val="00357C41"/>
    <w:rPr>
      <w:color w:val="1889FF" w:themeColor="hyperlink"/>
      <w:u w:val="single"/>
    </w:rPr>
  </w:style>
  <w:style w:type="paragraph" w:styleId="Index2">
    <w:name w:val="index 2"/>
    <w:basedOn w:val="Normal"/>
    <w:next w:val="Normal"/>
    <w:autoRedefine/>
    <w:uiPriority w:val="99"/>
    <w:semiHidden/>
    <w:unhideWhenUsed/>
    <w:rsid w:val="00357C41"/>
    <w:pPr>
      <w:spacing w:after="0"/>
      <w:ind w:left="400" w:hanging="200"/>
    </w:pPr>
  </w:style>
  <w:style w:type="paragraph" w:styleId="Index3">
    <w:name w:val="index 3"/>
    <w:basedOn w:val="Normal"/>
    <w:next w:val="Normal"/>
    <w:autoRedefine/>
    <w:uiPriority w:val="99"/>
    <w:semiHidden/>
    <w:unhideWhenUsed/>
    <w:rsid w:val="00357C41"/>
    <w:pPr>
      <w:spacing w:after="0"/>
      <w:ind w:left="600" w:hanging="200"/>
    </w:pPr>
  </w:style>
  <w:style w:type="paragraph" w:styleId="Index4">
    <w:name w:val="index 4"/>
    <w:basedOn w:val="Normal"/>
    <w:next w:val="Normal"/>
    <w:autoRedefine/>
    <w:uiPriority w:val="99"/>
    <w:semiHidden/>
    <w:unhideWhenUsed/>
    <w:rsid w:val="00357C41"/>
    <w:pPr>
      <w:spacing w:after="0"/>
      <w:ind w:left="800" w:hanging="200"/>
    </w:pPr>
  </w:style>
  <w:style w:type="paragraph" w:styleId="Index5">
    <w:name w:val="index 5"/>
    <w:basedOn w:val="Normal"/>
    <w:next w:val="Normal"/>
    <w:autoRedefine/>
    <w:uiPriority w:val="99"/>
    <w:semiHidden/>
    <w:unhideWhenUsed/>
    <w:rsid w:val="00357C41"/>
    <w:pPr>
      <w:spacing w:after="0"/>
      <w:ind w:left="1000" w:hanging="200"/>
    </w:pPr>
  </w:style>
  <w:style w:type="paragraph" w:styleId="Index6">
    <w:name w:val="index 6"/>
    <w:basedOn w:val="Normal"/>
    <w:next w:val="Normal"/>
    <w:autoRedefine/>
    <w:uiPriority w:val="99"/>
    <w:semiHidden/>
    <w:unhideWhenUsed/>
    <w:rsid w:val="00357C41"/>
    <w:pPr>
      <w:spacing w:after="0"/>
      <w:ind w:left="1200" w:hanging="200"/>
    </w:pPr>
  </w:style>
  <w:style w:type="paragraph" w:styleId="Index7">
    <w:name w:val="index 7"/>
    <w:basedOn w:val="Normal"/>
    <w:next w:val="Normal"/>
    <w:autoRedefine/>
    <w:uiPriority w:val="99"/>
    <w:semiHidden/>
    <w:unhideWhenUsed/>
    <w:rsid w:val="00357C41"/>
    <w:pPr>
      <w:spacing w:after="0"/>
      <w:ind w:left="1400" w:hanging="200"/>
    </w:pPr>
  </w:style>
  <w:style w:type="paragraph" w:styleId="Index8">
    <w:name w:val="index 8"/>
    <w:basedOn w:val="Normal"/>
    <w:next w:val="Normal"/>
    <w:autoRedefine/>
    <w:uiPriority w:val="99"/>
    <w:semiHidden/>
    <w:unhideWhenUsed/>
    <w:rsid w:val="00357C41"/>
    <w:pPr>
      <w:spacing w:after="0"/>
      <w:ind w:left="1600" w:hanging="200"/>
    </w:pPr>
  </w:style>
  <w:style w:type="paragraph" w:styleId="Index9">
    <w:name w:val="index 9"/>
    <w:basedOn w:val="Normal"/>
    <w:next w:val="Normal"/>
    <w:autoRedefine/>
    <w:uiPriority w:val="99"/>
    <w:semiHidden/>
    <w:unhideWhenUsed/>
    <w:rsid w:val="00357C41"/>
    <w:pPr>
      <w:spacing w:after="0"/>
      <w:ind w:left="1800" w:hanging="200"/>
    </w:pPr>
  </w:style>
  <w:style w:type="character" w:styleId="IntenseEmphasis">
    <w:name w:val="Intense Emphasis"/>
    <w:basedOn w:val="DefaultParagraphFont"/>
    <w:uiPriority w:val="99"/>
    <w:semiHidden/>
    <w:rsid w:val="00357C41"/>
    <w:rPr>
      <w:b/>
      <w:bCs/>
      <w:i/>
      <w:iCs/>
      <w:color w:val="B06F00" w:themeColor="accent1"/>
    </w:rPr>
  </w:style>
  <w:style w:type="paragraph" w:styleId="IntenseQuote">
    <w:name w:val="Intense Quote"/>
    <w:basedOn w:val="Normal"/>
    <w:next w:val="Normal"/>
    <w:link w:val="IntenseQuoteChar"/>
    <w:uiPriority w:val="99"/>
    <w:semiHidden/>
    <w:rsid w:val="00357C41"/>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357C41"/>
    <w:rPr>
      <w:b/>
      <w:bCs/>
      <w:i/>
      <w:iCs/>
      <w:color w:val="B06F00" w:themeColor="accent1"/>
    </w:rPr>
  </w:style>
  <w:style w:type="character" w:styleId="IntenseReference">
    <w:name w:val="Intense Reference"/>
    <w:basedOn w:val="DefaultParagraphFont"/>
    <w:uiPriority w:val="99"/>
    <w:semiHidden/>
    <w:rsid w:val="00357C41"/>
    <w:rPr>
      <w:b/>
      <w:bCs/>
      <w:smallCaps/>
      <w:color w:val="F0AB00" w:themeColor="accent2"/>
      <w:spacing w:val="5"/>
      <w:u w:val="single"/>
    </w:rPr>
  </w:style>
  <w:style w:type="character" w:styleId="LineNumber">
    <w:name w:val="line number"/>
    <w:basedOn w:val="DefaultParagraphFont"/>
    <w:uiPriority w:val="99"/>
    <w:semiHidden/>
    <w:unhideWhenUsed/>
    <w:rsid w:val="00357C41"/>
  </w:style>
  <w:style w:type="paragraph" w:styleId="MacroText">
    <w:name w:val="macro"/>
    <w:link w:val="MacroTextChar"/>
    <w:uiPriority w:val="99"/>
    <w:semiHidden/>
    <w:unhideWhenUsed/>
    <w:rsid w:val="00357C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357C41"/>
    <w:rPr>
      <w:rFonts w:ascii="Consolas" w:hAnsi="Consolas" w:cs="Consolas"/>
    </w:rPr>
  </w:style>
  <w:style w:type="paragraph" w:styleId="MessageHeader">
    <w:name w:val="Message Header"/>
    <w:basedOn w:val="Normal"/>
    <w:link w:val="MessageHeaderChar"/>
    <w:uiPriority w:val="99"/>
    <w:semiHidden/>
    <w:unhideWhenUsed/>
    <w:rsid w:val="00357C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C41"/>
    <w:rPr>
      <w:rFonts w:asciiTheme="majorHAnsi" w:eastAsiaTheme="majorEastAsia" w:hAnsiTheme="majorHAnsi" w:cstheme="majorBidi"/>
      <w:sz w:val="24"/>
      <w:szCs w:val="24"/>
      <w:shd w:val="pct20" w:color="auto" w:fill="auto"/>
    </w:rPr>
  </w:style>
  <w:style w:type="paragraph" w:styleId="NoSpacing">
    <w:name w:val="No Spacing"/>
    <w:uiPriority w:val="99"/>
    <w:qFormat/>
    <w:rsid w:val="00357C41"/>
    <w:pPr>
      <w:spacing w:after="0"/>
    </w:pPr>
  </w:style>
  <w:style w:type="paragraph" w:styleId="NormalIndent">
    <w:name w:val="Normal Indent"/>
    <w:basedOn w:val="Normal"/>
    <w:uiPriority w:val="99"/>
    <w:semiHidden/>
    <w:unhideWhenUsed/>
    <w:rsid w:val="00357C41"/>
    <w:pPr>
      <w:ind w:left="720"/>
    </w:pPr>
  </w:style>
  <w:style w:type="paragraph" w:styleId="NoteHeading">
    <w:name w:val="Note Heading"/>
    <w:basedOn w:val="Normal"/>
    <w:next w:val="Normal"/>
    <w:link w:val="NoteHeadingChar"/>
    <w:uiPriority w:val="99"/>
    <w:semiHidden/>
    <w:unhideWhenUsed/>
    <w:rsid w:val="00357C41"/>
    <w:pPr>
      <w:spacing w:after="0"/>
    </w:pPr>
  </w:style>
  <w:style w:type="character" w:customStyle="1" w:styleId="NoteHeadingChar">
    <w:name w:val="Note Heading Char"/>
    <w:basedOn w:val="DefaultParagraphFont"/>
    <w:link w:val="NoteHeading"/>
    <w:uiPriority w:val="99"/>
    <w:semiHidden/>
    <w:rsid w:val="00357C41"/>
  </w:style>
  <w:style w:type="character" w:styleId="PageNumber">
    <w:name w:val="page number"/>
    <w:basedOn w:val="DefaultParagraphFont"/>
    <w:uiPriority w:val="99"/>
    <w:semiHidden/>
    <w:unhideWhenUsed/>
    <w:rsid w:val="00357C41"/>
  </w:style>
  <w:style w:type="character" w:styleId="PlaceholderText">
    <w:name w:val="Placeholder Text"/>
    <w:basedOn w:val="DefaultParagraphFont"/>
    <w:uiPriority w:val="99"/>
    <w:semiHidden/>
    <w:rsid w:val="00357C41"/>
    <w:rPr>
      <w:color w:val="808080"/>
    </w:rPr>
  </w:style>
  <w:style w:type="character" w:styleId="Strong">
    <w:name w:val="Strong"/>
    <w:basedOn w:val="DefaultParagraphFont"/>
    <w:uiPriority w:val="99"/>
    <w:semiHidden/>
    <w:rsid w:val="00357C41"/>
    <w:rPr>
      <w:b/>
      <w:bCs/>
    </w:rPr>
  </w:style>
  <w:style w:type="character" w:styleId="SubtleEmphasis">
    <w:name w:val="Subtle Emphasis"/>
    <w:basedOn w:val="DefaultParagraphFont"/>
    <w:uiPriority w:val="99"/>
    <w:semiHidden/>
    <w:rsid w:val="00357C41"/>
    <w:rPr>
      <w:i/>
      <w:iCs/>
      <w:color w:val="808080" w:themeColor="text1" w:themeTint="7F"/>
    </w:rPr>
  </w:style>
  <w:style w:type="character" w:styleId="SubtleReference">
    <w:name w:val="Subtle Reference"/>
    <w:basedOn w:val="DefaultParagraphFont"/>
    <w:uiPriority w:val="99"/>
    <w:semiHidden/>
    <w:rsid w:val="00357C41"/>
    <w:rPr>
      <w:smallCaps/>
      <w:color w:val="F0AB00" w:themeColor="accent2"/>
      <w:u w:val="single"/>
    </w:rPr>
  </w:style>
  <w:style w:type="paragraph" w:styleId="Revision">
    <w:name w:val="Revision"/>
    <w:hidden/>
    <w:uiPriority w:val="99"/>
    <w:semiHidden/>
    <w:rsid w:val="00953808"/>
    <w:pPr>
      <w:spacing w:after="0"/>
    </w:pPr>
  </w:style>
  <w:style w:type="paragraph" w:styleId="ListParagraph">
    <w:name w:val="List Paragraph"/>
    <w:basedOn w:val="Normal"/>
    <w:uiPriority w:val="98"/>
    <w:rsid w:val="0039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6670</Characters>
  <Application>Microsoft Office Word</Application>
  <DocSecurity>0</DocSecurity>
  <Lines>102</Lines>
  <Paragraphs>38</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2020-06-11T14:53:00Z</dcterms:created>
  <dcterms:modified xsi:type="dcterms:W3CDTF">2020-06-11T14:53:00Z</dcterms:modified>
</cp:coreProperties>
</file>