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DC6DD" w14:textId="77777777" w:rsidR="007E4323" w:rsidRDefault="00814297" w:rsidP="007E4323">
      <w:pPr>
        <w:spacing w:after="240"/>
        <w:rPr>
          <w:rFonts w:ascii="Times New Roman" w:eastAsia="Calibri" w:hAnsi="Times New Roman" w:cs="Times New Roman"/>
          <w:b/>
          <w:bCs/>
        </w:rPr>
      </w:pPr>
      <w:r>
        <w:rPr>
          <w:rFonts w:ascii="Times New Roman" w:eastAsia="Calibri" w:hAnsi="Times New Roman" w:cs="Times New Roman"/>
          <w:b/>
          <w:bCs/>
        </w:rPr>
        <w:t>Streamlining Siting, Permitting, and Construction of Hydrogen Fueling Stations</w:t>
      </w:r>
    </w:p>
    <w:p w14:paraId="1A12D7BE" w14:textId="6698F446" w:rsidR="007E4323" w:rsidRPr="007E4323" w:rsidRDefault="00814297" w:rsidP="007E4323">
      <w:pPr>
        <w:spacing w:after="240"/>
        <w:rPr>
          <w:rFonts w:ascii="Times New Roman" w:hAnsi="Times New Roman" w:cs="Times New Roman"/>
        </w:rPr>
      </w:pPr>
      <w:r w:rsidRPr="00565F8D">
        <w:rPr>
          <w:rFonts w:ascii="Times New Roman" w:hAnsi="Times New Roman" w:cs="Times New Roman"/>
          <w:b/>
        </w:rPr>
        <w:t>Model State Statute: Updating State Fire Code Regulations</w:t>
      </w:r>
      <w:r>
        <w:rPr>
          <w:rStyle w:val="FootnoteReference"/>
          <w:rFonts w:ascii="Times New Roman" w:hAnsi="Times New Roman" w:cs="Times New Roman"/>
        </w:rPr>
        <w:footnoteReference w:id="1"/>
      </w:r>
      <w:r w:rsidRPr="00290E9D">
        <w:rPr>
          <w:rFonts w:ascii="Times New Roman" w:eastAsia="Calibri" w:hAnsi="Times New Roman" w:cs="Times New Roman"/>
          <w:b/>
          <w:bCs/>
        </w:rPr>
        <w:t xml:space="preserve"> </w:t>
      </w:r>
    </w:p>
    <w:p w14:paraId="5FEB4420" w14:textId="327C106A" w:rsidR="007E4323" w:rsidRPr="00901EF6" w:rsidRDefault="00814297" w:rsidP="007E4323">
      <w:pPr>
        <w:spacing w:after="240"/>
        <w:rPr>
          <w:rFonts w:ascii="Times New Roman" w:hAnsi="Times New Roman" w:cs="Times New Roman"/>
          <w:i/>
        </w:rPr>
      </w:pPr>
      <w:r w:rsidRPr="00901EF6">
        <w:rPr>
          <w:rFonts w:ascii="Times New Roman" w:hAnsi="Times New Roman" w:cs="Times New Roman"/>
          <w:i/>
        </w:rPr>
        <w:t>By Frank A. Fritz, III, Senior Fellow</w:t>
      </w:r>
      <w:r w:rsidR="00C10B67">
        <w:rPr>
          <w:rFonts w:ascii="Times New Roman" w:hAnsi="Times New Roman" w:cs="Times New Roman"/>
          <w:i/>
        </w:rPr>
        <w:t xml:space="preserve"> &amp; Adjunct Professor</w:t>
      </w:r>
      <w:r w:rsidRPr="00901EF6">
        <w:rPr>
          <w:rFonts w:ascii="Times New Roman" w:hAnsi="Times New Roman" w:cs="Times New Roman"/>
          <w:i/>
        </w:rPr>
        <w:t xml:space="preserve">, UNLV William S. Boyd School of Law, on behalf of the </w:t>
      </w:r>
      <w:r>
        <w:rPr>
          <w:rFonts w:ascii="Times New Roman" w:hAnsi="Times New Roman" w:cs="Times New Roman"/>
          <w:i/>
        </w:rPr>
        <w:t xml:space="preserve">Legal Pathways to </w:t>
      </w:r>
      <w:r w:rsidRPr="00901EF6">
        <w:rPr>
          <w:rFonts w:ascii="Times New Roman" w:hAnsi="Times New Roman" w:cs="Times New Roman"/>
          <w:i/>
        </w:rPr>
        <w:t xml:space="preserve">Deep Decarbonization </w:t>
      </w:r>
      <w:r>
        <w:rPr>
          <w:rFonts w:ascii="Times New Roman" w:hAnsi="Times New Roman" w:cs="Times New Roman"/>
          <w:i/>
        </w:rPr>
        <w:t xml:space="preserve">Pro Bono </w:t>
      </w:r>
      <w:r w:rsidR="006963DD">
        <w:rPr>
          <w:rFonts w:ascii="Times New Roman" w:hAnsi="Times New Roman" w:cs="Times New Roman"/>
          <w:i/>
        </w:rPr>
        <w:t xml:space="preserve">Implementation </w:t>
      </w:r>
      <w:r w:rsidRPr="00901EF6">
        <w:rPr>
          <w:rFonts w:ascii="Times New Roman" w:hAnsi="Times New Roman" w:cs="Times New Roman"/>
          <w:i/>
        </w:rPr>
        <w:t xml:space="preserve">Project and the Sabin Center for Climate Change </w:t>
      </w:r>
      <w:r w:rsidR="006963DD">
        <w:rPr>
          <w:rFonts w:ascii="Times New Roman" w:hAnsi="Times New Roman" w:cs="Times New Roman"/>
          <w:i/>
        </w:rPr>
        <w:t xml:space="preserve">Law </w:t>
      </w:r>
      <w:r w:rsidRPr="00901EF6">
        <w:rPr>
          <w:rFonts w:ascii="Times New Roman" w:hAnsi="Times New Roman" w:cs="Times New Roman"/>
          <w:i/>
        </w:rPr>
        <w:t>at Columbia Law School</w:t>
      </w:r>
      <w:r w:rsidR="00614AA0">
        <w:rPr>
          <w:rStyle w:val="FootnoteReference"/>
          <w:rFonts w:ascii="Times New Roman" w:hAnsi="Times New Roman" w:cs="Times New Roman"/>
          <w:i/>
        </w:rPr>
        <w:footnoteReference w:customMarkFollows="1" w:id="2"/>
        <w:t>*</w:t>
      </w:r>
    </w:p>
    <w:p w14:paraId="4F78934B" w14:textId="77777777" w:rsidR="007E4323" w:rsidRPr="00901EF6" w:rsidRDefault="00814297" w:rsidP="007E4323">
      <w:pPr>
        <w:spacing w:after="240"/>
        <w:rPr>
          <w:rFonts w:ascii="Times New Roman" w:hAnsi="Times New Roman" w:cs="Times New Roman"/>
          <w:i/>
        </w:rPr>
      </w:pPr>
      <w:r w:rsidRPr="00901EF6">
        <w:rPr>
          <w:rFonts w:ascii="Times New Roman" w:hAnsi="Times New Roman" w:cs="Times New Roman"/>
          <w:b/>
          <w:bCs/>
          <w:i/>
        </w:rPr>
        <w:t>Introduction</w:t>
      </w:r>
    </w:p>
    <w:p w14:paraId="5FB787F9" w14:textId="77777777" w:rsidR="007E4323" w:rsidRPr="00901EF6" w:rsidRDefault="00814297" w:rsidP="007E4323">
      <w:pPr>
        <w:spacing w:after="240"/>
        <w:rPr>
          <w:rFonts w:ascii="Times New Roman" w:hAnsi="Times New Roman" w:cs="Times New Roman"/>
          <w:i/>
        </w:rPr>
      </w:pPr>
      <w:r w:rsidRPr="00901EF6">
        <w:rPr>
          <w:rFonts w:ascii="Times New Roman" w:hAnsi="Times New Roman" w:cs="Times New Roman"/>
          <w:i/>
        </w:rPr>
        <w:t>“Because . . . hydrogen fuel cell vehicles require specific refueling infrastructure, state and local laws, regulations, and ordinances may require amendments to streamline infrastructure siting, permitting, and construction.”</w:t>
      </w:r>
      <w:r>
        <w:rPr>
          <w:rStyle w:val="FootnoteReference"/>
          <w:rFonts w:ascii="Times New Roman" w:hAnsi="Times New Roman" w:cs="Times New Roman"/>
          <w:i/>
        </w:rPr>
        <w:footnoteReference w:id="3"/>
      </w:r>
      <w:r w:rsidRPr="00901EF6">
        <w:rPr>
          <w:rFonts w:ascii="Times New Roman" w:hAnsi="Times New Roman" w:cs="Times New Roman"/>
          <w:i/>
        </w:rPr>
        <w:t xml:space="preserve"> </w:t>
      </w:r>
    </w:p>
    <w:p w14:paraId="1EE85298" w14:textId="77777777" w:rsidR="007E4323" w:rsidRPr="00901EF6" w:rsidRDefault="00814297" w:rsidP="007E4323">
      <w:pPr>
        <w:spacing w:after="240"/>
        <w:rPr>
          <w:rFonts w:ascii="Times New Roman" w:hAnsi="Times New Roman" w:cs="Times New Roman"/>
          <w:b/>
          <w:i/>
        </w:rPr>
      </w:pPr>
      <w:r w:rsidRPr="00901EF6">
        <w:rPr>
          <w:rFonts w:ascii="Times New Roman" w:hAnsi="Times New Roman" w:cs="Times New Roman"/>
          <w:b/>
          <w:i/>
        </w:rPr>
        <w:t>Hydrogen Fuel Cell Vehicles and Deep Decarbonization</w:t>
      </w:r>
    </w:p>
    <w:p w14:paraId="51B563B7" w14:textId="77777777" w:rsidR="007E4323" w:rsidRPr="00901EF6" w:rsidRDefault="00814297" w:rsidP="007E4323">
      <w:pPr>
        <w:spacing w:after="240"/>
        <w:rPr>
          <w:rFonts w:ascii="Times New Roman" w:hAnsi="Times New Roman" w:cs="Times New Roman"/>
          <w:i/>
        </w:rPr>
      </w:pPr>
      <w:r w:rsidRPr="00901EF6">
        <w:rPr>
          <w:rFonts w:ascii="Times New Roman" w:hAnsi="Times New Roman" w:cs="Times New Roman"/>
          <w:i/>
        </w:rPr>
        <w:t>Hydrogen fuel cell vehicles are one of the most promising technologies for reducing greenhouse gas emissions from heavy-duty vehicles (e.g., trucks and buses).</w:t>
      </w:r>
      <w:r>
        <w:rPr>
          <w:rStyle w:val="FootnoteReference"/>
          <w:rFonts w:ascii="Times New Roman" w:hAnsi="Times New Roman" w:cs="Times New Roman"/>
          <w:i/>
        </w:rPr>
        <w:footnoteReference w:id="4"/>
      </w:r>
      <w:r w:rsidRPr="00901EF6">
        <w:rPr>
          <w:rFonts w:ascii="Times New Roman" w:hAnsi="Times New Roman" w:cs="Times New Roman"/>
          <w:i/>
        </w:rPr>
        <w:t xml:space="preserve"> They are powered by hydrogen fuel cells, which generate electricity from hydrogen and oxygen; electric motors turn the wheels. Hydrogen fuel cell vehicles emit only water vapor, no greenhouse gases or air pollutants. </w:t>
      </w:r>
      <w:r>
        <w:rPr>
          <w:rFonts w:ascii="Times New Roman" w:hAnsi="Times New Roman" w:cs="Times New Roman"/>
          <w:i/>
        </w:rPr>
        <w:t xml:space="preserve">If we include </w:t>
      </w:r>
      <w:r w:rsidRPr="00901EF6">
        <w:rPr>
          <w:rFonts w:ascii="Times New Roman" w:hAnsi="Times New Roman" w:cs="Times New Roman"/>
          <w:i/>
        </w:rPr>
        <w:t>emissions from conventional production and distribution of gaseous hydrogen and diesel fuel, hydrogen fuel cell trucks emit 20 to 45% less greenhouse gas than diesel trucks.</w:t>
      </w:r>
      <w:r>
        <w:rPr>
          <w:rStyle w:val="FootnoteReference"/>
          <w:rFonts w:ascii="Times New Roman" w:hAnsi="Times New Roman" w:cs="Times New Roman"/>
          <w:i/>
        </w:rPr>
        <w:footnoteReference w:id="5"/>
      </w:r>
    </w:p>
    <w:p w14:paraId="36BF3CCC" w14:textId="65904706" w:rsidR="007E4323" w:rsidRPr="00901EF6" w:rsidRDefault="00814297" w:rsidP="007E4323">
      <w:pPr>
        <w:spacing w:after="240"/>
        <w:rPr>
          <w:rFonts w:ascii="Times New Roman" w:hAnsi="Times New Roman" w:cs="Times New Roman"/>
          <w:i/>
        </w:rPr>
      </w:pPr>
      <w:r w:rsidRPr="00901EF6">
        <w:rPr>
          <w:rFonts w:ascii="Times New Roman" w:hAnsi="Times New Roman" w:cs="Times New Roman"/>
          <w:i/>
        </w:rPr>
        <w:lastRenderedPageBreak/>
        <w:t>The Deep Decarbonization Pathways Project Technical Report calculates that greenhouse gas emissions from the U.S. transportation sector must be reduced by 76% to 104% by 2050.</w:t>
      </w:r>
      <w:r>
        <w:rPr>
          <w:rStyle w:val="FootnoteReference"/>
          <w:rFonts w:ascii="Times New Roman" w:hAnsi="Times New Roman" w:cs="Times New Roman"/>
          <w:i/>
        </w:rPr>
        <w:footnoteReference w:id="6"/>
      </w:r>
      <w:r w:rsidRPr="00901EF6">
        <w:rPr>
          <w:rFonts w:ascii="Times New Roman" w:hAnsi="Times New Roman" w:cs="Times New Roman"/>
          <w:i/>
        </w:rPr>
        <w:t xml:space="preserve"> To meet those goals, the report models a scenario in which compressed natural gas, liquid natural gas, and hydrogen fuel cell heavy-duty vehicles are introduced in the mid-2020s, become the majority of new vehicle sales by the mid-2030s,</w:t>
      </w:r>
      <w:r>
        <w:rPr>
          <w:rStyle w:val="FootnoteReference"/>
          <w:rFonts w:ascii="Times New Roman" w:hAnsi="Times New Roman" w:cs="Times New Roman"/>
          <w:i/>
        </w:rPr>
        <w:footnoteReference w:id="7"/>
      </w:r>
      <w:r w:rsidRPr="00901EF6">
        <w:rPr>
          <w:rFonts w:ascii="Times New Roman" w:hAnsi="Times New Roman" w:cs="Times New Roman"/>
          <w:i/>
        </w:rPr>
        <w:t xml:space="preserve"> and </w:t>
      </w:r>
      <w:r w:rsidR="00A43460">
        <w:rPr>
          <w:rFonts w:ascii="Times New Roman" w:hAnsi="Times New Roman" w:cs="Times New Roman"/>
          <w:i/>
        </w:rPr>
        <w:t>make up</w:t>
      </w:r>
      <w:r w:rsidRPr="00901EF6">
        <w:rPr>
          <w:rFonts w:ascii="Times New Roman" w:hAnsi="Times New Roman" w:cs="Times New Roman"/>
          <w:i/>
        </w:rPr>
        <w:t xml:space="preserve"> the majority</w:t>
      </w:r>
      <w:r w:rsidR="00A43460">
        <w:rPr>
          <w:rFonts w:ascii="Times New Roman" w:hAnsi="Times New Roman" w:cs="Times New Roman"/>
          <w:i/>
        </w:rPr>
        <w:t xml:space="preserve"> of on-road heavy-duty vehicle miles travelled </w:t>
      </w:r>
      <w:r w:rsidRPr="00901EF6">
        <w:rPr>
          <w:rFonts w:ascii="Times New Roman" w:hAnsi="Times New Roman" w:cs="Times New Roman"/>
          <w:i/>
        </w:rPr>
        <w:t>by the late 2040s.</w:t>
      </w:r>
      <w:r>
        <w:rPr>
          <w:rStyle w:val="FootnoteReference"/>
          <w:rFonts w:ascii="Times New Roman" w:hAnsi="Times New Roman" w:cs="Times New Roman"/>
          <w:i/>
        </w:rPr>
        <w:footnoteReference w:id="8"/>
      </w:r>
      <w:r w:rsidRPr="00901EF6">
        <w:rPr>
          <w:rFonts w:ascii="Times New Roman" w:hAnsi="Times New Roman" w:cs="Times New Roman"/>
          <w:i/>
        </w:rPr>
        <w:t xml:space="preserve"> In another scenario, </w:t>
      </w:r>
      <w:r w:rsidR="00A43460">
        <w:rPr>
          <w:rFonts w:ascii="Times New Roman" w:hAnsi="Times New Roman" w:cs="Times New Roman"/>
          <w:i/>
        </w:rPr>
        <w:t xml:space="preserve">up to </w:t>
      </w:r>
      <w:r w:rsidRPr="00901EF6">
        <w:rPr>
          <w:rFonts w:ascii="Times New Roman" w:hAnsi="Times New Roman" w:cs="Times New Roman"/>
          <w:i/>
        </w:rPr>
        <w:t>50% of heavy-duty vehicles would be powered by hydrogen fuel cells by 2050.</w:t>
      </w:r>
      <w:r>
        <w:rPr>
          <w:rStyle w:val="FootnoteReference"/>
          <w:rFonts w:ascii="Times New Roman" w:hAnsi="Times New Roman" w:cs="Times New Roman"/>
          <w:i/>
        </w:rPr>
        <w:footnoteReference w:id="9"/>
      </w:r>
    </w:p>
    <w:p w14:paraId="0912FA62" w14:textId="5F3917CB" w:rsidR="00B853F0" w:rsidRDefault="00814297" w:rsidP="003B32AE">
      <w:pPr>
        <w:spacing w:after="240"/>
        <w:rPr>
          <w:rFonts w:ascii="Times New Roman" w:hAnsi="Times New Roman" w:cs="Times New Roman"/>
          <w:i/>
        </w:rPr>
      </w:pPr>
      <w:r>
        <w:rPr>
          <w:rFonts w:ascii="Times New Roman" w:hAnsi="Times New Roman" w:cs="Times New Roman"/>
          <w:i/>
        </w:rPr>
        <w:t xml:space="preserve">Hydrogen fuel cell vehicles face </w:t>
      </w:r>
      <w:r w:rsidRPr="00901EF6">
        <w:rPr>
          <w:rFonts w:ascii="Times New Roman" w:hAnsi="Times New Roman" w:cs="Times New Roman"/>
          <w:i/>
        </w:rPr>
        <w:t xml:space="preserve">a number of barriers, including </w:t>
      </w:r>
      <w:r>
        <w:rPr>
          <w:rFonts w:ascii="Times New Roman" w:hAnsi="Times New Roman" w:cs="Times New Roman"/>
          <w:i/>
        </w:rPr>
        <w:t>lack</w:t>
      </w:r>
      <w:r w:rsidRPr="00901EF6">
        <w:rPr>
          <w:rFonts w:ascii="Times New Roman" w:hAnsi="Times New Roman" w:cs="Times New Roman"/>
          <w:i/>
        </w:rPr>
        <w:t xml:space="preserve"> of </w:t>
      </w:r>
      <w:r>
        <w:rPr>
          <w:rFonts w:ascii="Times New Roman" w:hAnsi="Times New Roman" w:cs="Times New Roman"/>
          <w:i/>
        </w:rPr>
        <w:t xml:space="preserve">an adequate network of </w:t>
      </w:r>
      <w:r w:rsidRPr="00901EF6">
        <w:rPr>
          <w:rFonts w:ascii="Times New Roman" w:hAnsi="Times New Roman" w:cs="Times New Roman"/>
          <w:i/>
        </w:rPr>
        <w:t xml:space="preserve">hydrogen fueling stations. Hydrogen fueling stations face legal and economic </w:t>
      </w:r>
      <w:r>
        <w:rPr>
          <w:rFonts w:ascii="Times New Roman" w:hAnsi="Times New Roman" w:cs="Times New Roman"/>
          <w:i/>
        </w:rPr>
        <w:t xml:space="preserve">barriers, </w:t>
      </w:r>
      <w:r w:rsidRPr="00901EF6">
        <w:rPr>
          <w:rFonts w:ascii="Times New Roman" w:hAnsi="Times New Roman" w:cs="Times New Roman"/>
          <w:i/>
        </w:rPr>
        <w:t>as well as potentially time-consuming problems in siting, permitting</w:t>
      </w:r>
      <w:r>
        <w:rPr>
          <w:rFonts w:ascii="Times New Roman" w:hAnsi="Times New Roman" w:cs="Times New Roman"/>
          <w:i/>
        </w:rPr>
        <w:t>,</w:t>
      </w:r>
      <w:r w:rsidRPr="00901EF6">
        <w:rPr>
          <w:rFonts w:ascii="Times New Roman" w:hAnsi="Times New Roman" w:cs="Times New Roman"/>
          <w:i/>
        </w:rPr>
        <w:t xml:space="preserve"> and construction. Changes in the law and careful advance planning can greatly reduce these barriers.</w:t>
      </w:r>
    </w:p>
    <w:p w14:paraId="620DCFB3" w14:textId="050688FA" w:rsidR="007E4323" w:rsidRPr="007E4323" w:rsidRDefault="00814297" w:rsidP="007E4323">
      <w:pPr>
        <w:spacing w:after="240"/>
        <w:rPr>
          <w:rFonts w:ascii="Times New Roman" w:hAnsi="Times New Roman" w:cs="Times New Roman"/>
          <w:i/>
        </w:rPr>
      </w:pPr>
      <w:r w:rsidRPr="007E4323">
        <w:rPr>
          <w:rFonts w:ascii="Times New Roman" w:hAnsi="Times New Roman" w:cs="Times New Roman"/>
          <w:b/>
          <w:bCs/>
          <w:i/>
        </w:rPr>
        <w:t xml:space="preserve">Ensuring </w:t>
      </w:r>
      <w:r>
        <w:rPr>
          <w:rFonts w:ascii="Times New Roman" w:hAnsi="Times New Roman" w:cs="Times New Roman"/>
          <w:b/>
          <w:bCs/>
          <w:i/>
        </w:rPr>
        <w:t xml:space="preserve">State </w:t>
      </w:r>
      <w:r w:rsidRPr="007E4323">
        <w:rPr>
          <w:rFonts w:ascii="Times New Roman" w:hAnsi="Times New Roman" w:cs="Times New Roman"/>
          <w:b/>
          <w:bCs/>
          <w:i/>
        </w:rPr>
        <w:t>Fire Codes are Up-to-Date</w:t>
      </w:r>
    </w:p>
    <w:p w14:paraId="31CDB9A2" w14:textId="77777777" w:rsidR="007E4323" w:rsidRPr="007E4323" w:rsidRDefault="00814297" w:rsidP="007E4323">
      <w:pPr>
        <w:spacing w:after="240"/>
        <w:rPr>
          <w:rFonts w:ascii="Times New Roman" w:hAnsi="Times New Roman" w:cs="Times New Roman"/>
          <w:i/>
        </w:rPr>
      </w:pPr>
      <w:r w:rsidRPr="007E4323">
        <w:rPr>
          <w:rFonts w:ascii="Times New Roman" w:hAnsi="Times New Roman" w:cs="Times New Roman"/>
          <w:i/>
        </w:rPr>
        <w:t xml:space="preserve">The most important requirements for hydrogen fueling stations are the safety standards codified in the National Fire Protection Association 2, </w:t>
      </w:r>
      <w:r w:rsidRPr="006D74EC">
        <w:rPr>
          <w:rFonts w:ascii="Times New Roman" w:hAnsi="Times New Roman" w:cs="Times New Roman"/>
        </w:rPr>
        <w:t xml:space="preserve">Hydrogen Technologies Code </w:t>
      </w:r>
      <w:r w:rsidRPr="007E4323">
        <w:rPr>
          <w:rFonts w:ascii="Times New Roman" w:hAnsi="Times New Roman" w:cs="Times New Roman"/>
          <w:i/>
        </w:rPr>
        <w:t xml:space="preserve">(“NFPA 2”). The code provides fundamental safeguards for, among other things, handling liquid and gaseous hydrogen; preventing explosions; and safe design and operation of hydrogen fueling facilities, hydrogen fuel cell power systems and hydrogen generation systems. </w:t>
      </w:r>
    </w:p>
    <w:p w14:paraId="022688D4" w14:textId="4B1E29DE" w:rsidR="004313C8" w:rsidRDefault="00814297" w:rsidP="007E4323">
      <w:pPr>
        <w:spacing w:after="240"/>
        <w:rPr>
          <w:rFonts w:ascii="Times New Roman" w:hAnsi="Times New Roman" w:cs="Times New Roman"/>
          <w:i/>
        </w:rPr>
      </w:pPr>
      <w:r w:rsidRPr="00901EF6">
        <w:rPr>
          <w:rFonts w:ascii="Times New Roman" w:hAnsi="Times New Roman" w:cs="Times New Roman"/>
          <w:i/>
        </w:rPr>
        <w:t xml:space="preserve">According to a member </w:t>
      </w:r>
      <w:r>
        <w:rPr>
          <w:rFonts w:ascii="Times New Roman" w:hAnsi="Times New Roman" w:cs="Times New Roman"/>
          <w:i/>
        </w:rPr>
        <w:t xml:space="preserve">of </w:t>
      </w:r>
      <w:r w:rsidRPr="00901EF6">
        <w:rPr>
          <w:rFonts w:ascii="Times New Roman" w:hAnsi="Times New Roman" w:cs="Times New Roman"/>
          <w:i/>
        </w:rPr>
        <w:t>the California Fuel Cell Partnership, adopting NFPA 2 is the single most important step a state or municipality can take toward proper siting, permitting</w:t>
      </w:r>
      <w:r>
        <w:rPr>
          <w:rFonts w:ascii="Times New Roman" w:hAnsi="Times New Roman" w:cs="Times New Roman"/>
          <w:i/>
        </w:rPr>
        <w:t>,</w:t>
      </w:r>
      <w:r w:rsidRPr="00901EF6">
        <w:rPr>
          <w:rFonts w:ascii="Times New Roman" w:hAnsi="Times New Roman" w:cs="Times New Roman"/>
          <w:i/>
        </w:rPr>
        <w:t xml:space="preserve"> and construction of a hydrogen fueling station. Every state has adopted NFPA 2 to some extent.</w:t>
      </w:r>
      <w:r>
        <w:rPr>
          <w:rStyle w:val="FootnoteReference"/>
          <w:rFonts w:ascii="Times New Roman" w:hAnsi="Times New Roman" w:cs="Times New Roman"/>
          <w:i/>
        </w:rPr>
        <w:footnoteReference w:id="10"/>
      </w:r>
      <w:r w:rsidRPr="00901EF6">
        <w:rPr>
          <w:rFonts w:ascii="Times New Roman" w:hAnsi="Times New Roman" w:cs="Times New Roman"/>
          <w:i/>
        </w:rPr>
        <w:t xml:space="preserve"> States generally adopt one of the two national model fire codes: </w:t>
      </w:r>
      <w:r w:rsidRPr="00901EF6">
        <w:rPr>
          <w:rFonts w:ascii="Times New Roman" w:hAnsi="Times New Roman" w:cs="Times New Roman"/>
          <w:i/>
        </w:rPr>
        <w:lastRenderedPageBreak/>
        <w:t xml:space="preserve">NFPA 1, </w:t>
      </w:r>
      <w:r w:rsidRPr="00A96475">
        <w:rPr>
          <w:rFonts w:ascii="Times New Roman" w:hAnsi="Times New Roman" w:cs="Times New Roman"/>
        </w:rPr>
        <w:t>Fire Code</w:t>
      </w:r>
      <w:r>
        <w:rPr>
          <w:rFonts w:ascii="Times New Roman" w:hAnsi="Times New Roman" w:cs="Times New Roman"/>
          <w:i/>
        </w:rPr>
        <w:t xml:space="preserve"> or </w:t>
      </w:r>
      <w:r w:rsidRPr="00901EF6">
        <w:rPr>
          <w:rFonts w:ascii="Times New Roman" w:hAnsi="Times New Roman" w:cs="Times New Roman"/>
          <w:i/>
        </w:rPr>
        <w:t xml:space="preserve">the </w:t>
      </w:r>
      <w:r w:rsidRPr="00A96475">
        <w:rPr>
          <w:rFonts w:ascii="Times New Roman" w:hAnsi="Times New Roman" w:cs="Times New Roman"/>
        </w:rPr>
        <w:t>International Fire Code</w:t>
      </w:r>
      <w:r w:rsidRPr="008D5C67">
        <w:rPr>
          <w:rFonts w:ascii="Times New Roman" w:hAnsi="Times New Roman" w:cs="Times New Roman"/>
          <w:i/>
        </w:rPr>
        <w:t>, which have incorporated NFPA 2 by reference since 2012</w:t>
      </w:r>
      <w:r>
        <w:rPr>
          <w:rStyle w:val="FootnoteReference"/>
          <w:rFonts w:ascii="Times New Roman" w:hAnsi="Times New Roman" w:cs="Times New Roman"/>
          <w:i/>
        </w:rPr>
        <w:footnoteReference w:id="11"/>
      </w:r>
      <w:r w:rsidRPr="008D5C67">
        <w:rPr>
          <w:rFonts w:ascii="Times New Roman" w:hAnsi="Times New Roman" w:cs="Times New Roman"/>
          <w:i/>
        </w:rPr>
        <w:t xml:space="preserve"> and 2015,</w:t>
      </w:r>
      <w:r>
        <w:rPr>
          <w:rStyle w:val="FootnoteReference"/>
          <w:rFonts w:ascii="Times New Roman" w:hAnsi="Times New Roman" w:cs="Times New Roman"/>
          <w:i/>
        </w:rPr>
        <w:footnoteReference w:id="12"/>
      </w:r>
      <w:r w:rsidRPr="008D5C67">
        <w:rPr>
          <w:rFonts w:ascii="Times New Roman" w:hAnsi="Times New Roman" w:cs="Times New Roman"/>
          <w:i/>
        </w:rPr>
        <w:t xml:space="preserve"> respectively. </w:t>
      </w:r>
      <w:r w:rsidR="007E4323" w:rsidRPr="007E4323">
        <w:rPr>
          <w:rFonts w:ascii="Times New Roman" w:hAnsi="Times New Roman" w:cs="Times New Roman"/>
          <w:i/>
        </w:rPr>
        <w:t xml:space="preserve"> </w:t>
      </w:r>
    </w:p>
    <w:p w14:paraId="46E5F6DF" w14:textId="1990D8E6" w:rsidR="007E4323" w:rsidRPr="007E4323" w:rsidRDefault="00814297" w:rsidP="007E4323">
      <w:pPr>
        <w:spacing w:after="240"/>
        <w:rPr>
          <w:rFonts w:ascii="Times New Roman" w:hAnsi="Times New Roman" w:cs="Times New Roman"/>
          <w:i/>
        </w:rPr>
      </w:pPr>
      <w:r>
        <w:rPr>
          <w:rFonts w:ascii="Times New Roman" w:hAnsi="Times New Roman" w:cs="Times New Roman"/>
          <w:i/>
        </w:rPr>
        <w:t xml:space="preserve">Some </w:t>
      </w:r>
      <w:r w:rsidRPr="007E4323">
        <w:rPr>
          <w:rFonts w:ascii="Times New Roman" w:hAnsi="Times New Roman" w:cs="Times New Roman"/>
          <w:i/>
        </w:rPr>
        <w:t>state</w:t>
      </w:r>
      <w:r w:rsidR="002316EA">
        <w:rPr>
          <w:rFonts w:ascii="Times New Roman" w:hAnsi="Times New Roman" w:cs="Times New Roman"/>
          <w:i/>
        </w:rPr>
        <w:t>s</w:t>
      </w:r>
      <w:r>
        <w:rPr>
          <w:rFonts w:ascii="Times New Roman" w:hAnsi="Times New Roman" w:cs="Times New Roman"/>
          <w:i/>
        </w:rPr>
        <w:t>, however,</w:t>
      </w:r>
      <w:r w:rsidRPr="007E4323">
        <w:rPr>
          <w:rFonts w:ascii="Times New Roman" w:hAnsi="Times New Roman" w:cs="Times New Roman"/>
          <w:i/>
        </w:rPr>
        <w:t xml:space="preserve"> ha</w:t>
      </w:r>
      <w:r w:rsidR="002316EA">
        <w:rPr>
          <w:rFonts w:ascii="Times New Roman" w:hAnsi="Times New Roman" w:cs="Times New Roman"/>
          <w:i/>
        </w:rPr>
        <w:t>ve</w:t>
      </w:r>
      <w:r w:rsidRPr="007E4323">
        <w:rPr>
          <w:rFonts w:ascii="Times New Roman" w:hAnsi="Times New Roman" w:cs="Times New Roman"/>
          <w:i/>
        </w:rPr>
        <w:t xml:space="preserve"> adopted </w:t>
      </w:r>
      <w:r>
        <w:rPr>
          <w:rFonts w:ascii="Times New Roman" w:hAnsi="Times New Roman" w:cs="Times New Roman"/>
          <w:i/>
        </w:rPr>
        <w:t xml:space="preserve">an edition of a </w:t>
      </w:r>
      <w:r w:rsidRPr="007E4323">
        <w:rPr>
          <w:rFonts w:ascii="Times New Roman" w:hAnsi="Times New Roman" w:cs="Times New Roman"/>
          <w:i/>
        </w:rPr>
        <w:t xml:space="preserve">national </w:t>
      </w:r>
      <w:r>
        <w:rPr>
          <w:rFonts w:ascii="Times New Roman" w:hAnsi="Times New Roman" w:cs="Times New Roman"/>
          <w:i/>
        </w:rPr>
        <w:t xml:space="preserve">model </w:t>
      </w:r>
      <w:r w:rsidRPr="007E4323">
        <w:rPr>
          <w:rFonts w:ascii="Times New Roman" w:hAnsi="Times New Roman" w:cs="Times New Roman"/>
          <w:i/>
        </w:rPr>
        <w:t>fire code</w:t>
      </w:r>
      <w:r>
        <w:rPr>
          <w:rFonts w:ascii="Times New Roman" w:hAnsi="Times New Roman" w:cs="Times New Roman"/>
          <w:i/>
        </w:rPr>
        <w:t xml:space="preserve"> that is </w:t>
      </w:r>
      <w:r w:rsidRPr="007E4323">
        <w:rPr>
          <w:rFonts w:ascii="Times New Roman" w:hAnsi="Times New Roman" w:cs="Times New Roman"/>
          <w:i/>
        </w:rPr>
        <w:t xml:space="preserve">out of date. It may not incorporate NFPA 2, or may be missing important revisions. For example, </w:t>
      </w:r>
      <w:r w:rsidR="002316EA">
        <w:rPr>
          <w:rFonts w:ascii="Times New Roman" w:hAnsi="Times New Roman" w:cs="Times New Roman"/>
          <w:i/>
        </w:rPr>
        <w:t xml:space="preserve">as of May 2020, </w:t>
      </w:r>
      <w:r w:rsidRPr="007E4323">
        <w:rPr>
          <w:rFonts w:ascii="Times New Roman" w:hAnsi="Times New Roman" w:cs="Times New Roman"/>
          <w:i/>
        </w:rPr>
        <w:t>Kansas use</w:t>
      </w:r>
      <w:r w:rsidR="002316EA">
        <w:rPr>
          <w:rFonts w:ascii="Times New Roman" w:hAnsi="Times New Roman" w:cs="Times New Roman"/>
          <w:i/>
        </w:rPr>
        <w:t>d</w:t>
      </w:r>
      <w:r w:rsidRPr="007E4323">
        <w:rPr>
          <w:rFonts w:ascii="Times New Roman" w:hAnsi="Times New Roman" w:cs="Times New Roman"/>
          <w:i/>
        </w:rPr>
        <w:t xml:space="preserve"> the 2006 edition of the International Fire Code;</w:t>
      </w:r>
      <w:r>
        <w:rPr>
          <w:rStyle w:val="FootnoteReference"/>
          <w:rFonts w:ascii="Times New Roman" w:hAnsi="Times New Roman" w:cs="Times New Roman"/>
          <w:i/>
        </w:rPr>
        <w:footnoteReference w:id="13"/>
      </w:r>
      <w:r w:rsidRPr="007E4323">
        <w:rPr>
          <w:rFonts w:ascii="Times New Roman" w:hAnsi="Times New Roman" w:cs="Times New Roman"/>
          <w:i/>
        </w:rPr>
        <w:t xml:space="preserve"> this edition does not incorporate NFPA 2, which was first promulgated in 2011. </w:t>
      </w:r>
      <w:r w:rsidR="002316EA">
        <w:rPr>
          <w:rFonts w:ascii="Times New Roman" w:hAnsi="Times New Roman" w:cs="Times New Roman"/>
          <w:i/>
        </w:rPr>
        <w:t>As of May 2020, s</w:t>
      </w:r>
      <w:r w:rsidRPr="007E4323">
        <w:rPr>
          <w:rFonts w:ascii="Times New Roman" w:hAnsi="Times New Roman" w:cs="Times New Roman"/>
          <w:i/>
        </w:rPr>
        <w:t xml:space="preserve">everal states (Alaska, Arkansas, District of Columbia, Indiana, Kentucky and Tennessee) </w:t>
      </w:r>
      <w:r w:rsidR="002316EA">
        <w:rPr>
          <w:rFonts w:ascii="Times New Roman" w:hAnsi="Times New Roman" w:cs="Times New Roman"/>
          <w:i/>
        </w:rPr>
        <w:t xml:space="preserve">were </w:t>
      </w:r>
      <w:r w:rsidRPr="007E4323">
        <w:rPr>
          <w:rFonts w:ascii="Times New Roman" w:hAnsi="Times New Roman" w:cs="Times New Roman"/>
          <w:i/>
        </w:rPr>
        <w:t>using the 2012 edition of the International Fire Code,</w:t>
      </w:r>
      <w:r>
        <w:rPr>
          <w:rStyle w:val="FootnoteReference"/>
          <w:rFonts w:ascii="Times New Roman" w:hAnsi="Times New Roman" w:cs="Times New Roman"/>
          <w:i/>
        </w:rPr>
        <w:footnoteReference w:id="14"/>
      </w:r>
      <w:r w:rsidRPr="007E4323">
        <w:rPr>
          <w:rFonts w:ascii="Times New Roman" w:hAnsi="Times New Roman" w:cs="Times New Roman"/>
          <w:i/>
        </w:rPr>
        <w:t xml:space="preserve"> which </w:t>
      </w:r>
      <w:r>
        <w:rPr>
          <w:rFonts w:ascii="Times New Roman" w:hAnsi="Times New Roman" w:cs="Times New Roman"/>
          <w:i/>
        </w:rPr>
        <w:t xml:space="preserve">also does not </w:t>
      </w:r>
      <w:r w:rsidRPr="007E4323">
        <w:rPr>
          <w:rFonts w:ascii="Times New Roman" w:hAnsi="Times New Roman" w:cs="Times New Roman"/>
          <w:i/>
        </w:rPr>
        <w:t xml:space="preserve">incorporate NFPA 2. </w:t>
      </w:r>
    </w:p>
    <w:p w14:paraId="7F3C919D" w14:textId="4703B81A" w:rsidR="007E4323" w:rsidRPr="007E4323" w:rsidRDefault="00814297" w:rsidP="007E4323">
      <w:pPr>
        <w:spacing w:after="240"/>
        <w:rPr>
          <w:rFonts w:ascii="Times New Roman" w:hAnsi="Times New Roman" w:cs="Times New Roman"/>
          <w:i/>
        </w:rPr>
      </w:pPr>
      <w:r w:rsidRPr="007E4323">
        <w:rPr>
          <w:rFonts w:ascii="Times New Roman" w:hAnsi="Times New Roman" w:cs="Times New Roman"/>
          <w:i/>
        </w:rPr>
        <w:t xml:space="preserve">To deal with this problem, a state can pass legislation to ensure that its fire code is regularly updated. Florida does so as a matter of law; California and Minnesota do so as a matter of practice. The model given here is based on Florida’s statute. It requires the State Fire Marshal (or an equivalent state official) to adopt the current edition of a national </w:t>
      </w:r>
      <w:r w:rsidR="006D74EC">
        <w:rPr>
          <w:rFonts w:ascii="Times New Roman" w:hAnsi="Times New Roman" w:cs="Times New Roman"/>
          <w:i/>
        </w:rPr>
        <w:t xml:space="preserve">model </w:t>
      </w:r>
      <w:r w:rsidRPr="007E4323">
        <w:rPr>
          <w:rFonts w:ascii="Times New Roman" w:hAnsi="Times New Roman" w:cs="Times New Roman"/>
          <w:i/>
        </w:rPr>
        <w:t xml:space="preserve">fire code as the state fire code, and update it every three years. It provides for regional and local amendments, if desired, and correction of errors. </w:t>
      </w:r>
    </w:p>
    <w:p w14:paraId="14E012F3" w14:textId="28F2C89A" w:rsidR="007E4323" w:rsidRDefault="00814297" w:rsidP="003B32AE">
      <w:pPr>
        <w:spacing w:after="240"/>
        <w:rPr>
          <w:rFonts w:ascii="Times New Roman" w:hAnsi="Times New Roman" w:cs="Times New Roman"/>
          <w:i/>
        </w:rPr>
      </w:pPr>
      <w:r w:rsidRPr="007E4323">
        <w:rPr>
          <w:rFonts w:ascii="Times New Roman" w:hAnsi="Times New Roman" w:cs="Times New Roman"/>
          <w:i/>
        </w:rPr>
        <w:t xml:space="preserve">The national fire code organizations, </w:t>
      </w:r>
      <w:r w:rsidRPr="007E4323">
        <w:rPr>
          <w:rFonts w:ascii="Times New Roman" w:hAnsi="Times New Roman" w:cs="Times New Roman"/>
          <w:i/>
          <w:color w:val="000000" w:themeColor="text1"/>
        </w:rPr>
        <w:t>the International Code Council (“ICC”) and NFPA</w:t>
      </w:r>
      <w:r w:rsidRPr="007E4323">
        <w:rPr>
          <w:rFonts w:ascii="Times New Roman" w:hAnsi="Times New Roman" w:cs="Times New Roman"/>
          <w:i/>
        </w:rPr>
        <w:t>, update their standards regularly. The ICC updates its codes every three years;</w:t>
      </w:r>
      <w:r>
        <w:rPr>
          <w:rStyle w:val="FootnoteReference"/>
          <w:rFonts w:ascii="Times New Roman" w:hAnsi="Times New Roman" w:cs="Times New Roman"/>
          <w:i/>
        </w:rPr>
        <w:footnoteReference w:id="15"/>
      </w:r>
      <w:r w:rsidRPr="007E4323">
        <w:rPr>
          <w:rFonts w:ascii="Times New Roman" w:hAnsi="Times New Roman" w:cs="Times New Roman"/>
          <w:i/>
        </w:rPr>
        <w:t xml:space="preserve"> the NFPA every three to five years.</w:t>
      </w:r>
      <w:r>
        <w:rPr>
          <w:rStyle w:val="FootnoteReference"/>
          <w:rFonts w:ascii="Times New Roman" w:hAnsi="Times New Roman" w:cs="Times New Roman"/>
          <w:i/>
        </w:rPr>
        <w:footnoteReference w:id="16"/>
      </w:r>
    </w:p>
    <w:p w14:paraId="71348515" w14:textId="41A42739" w:rsidR="002316EA" w:rsidRPr="007E4323" w:rsidRDefault="00814297" w:rsidP="003B32AE">
      <w:pPr>
        <w:spacing w:after="240"/>
        <w:rPr>
          <w:rFonts w:ascii="Times New Roman" w:hAnsi="Times New Roman" w:cs="Times New Roman"/>
          <w:i/>
        </w:rPr>
      </w:pPr>
      <w:r>
        <w:rPr>
          <w:rFonts w:ascii="Times New Roman" w:hAnsi="Times New Roman" w:cs="Times New Roman"/>
          <w:i/>
        </w:rPr>
        <w:t xml:space="preserve">Even if a state adopts an up-to-date national model fire code, the </w:t>
      </w:r>
      <w:r w:rsidR="005031CC">
        <w:rPr>
          <w:rFonts w:ascii="Times New Roman" w:hAnsi="Times New Roman" w:cs="Times New Roman"/>
          <w:i/>
        </w:rPr>
        <w:t xml:space="preserve">adopted </w:t>
      </w:r>
      <w:r>
        <w:rPr>
          <w:rFonts w:ascii="Times New Roman" w:hAnsi="Times New Roman" w:cs="Times New Roman"/>
          <w:i/>
        </w:rPr>
        <w:t xml:space="preserve">fire code—and NFPA 2—may </w:t>
      </w:r>
      <w:r w:rsidRPr="002316EA">
        <w:rPr>
          <w:rFonts w:ascii="Times New Roman" w:hAnsi="Times New Roman" w:cs="Times New Roman"/>
          <w:i/>
        </w:rPr>
        <w:t>appl</w:t>
      </w:r>
      <w:r w:rsidR="006A70B6">
        <w:rPr>
          <w:rFonts w:ascii="Times New Roman" w:hAnsi="Times New Roman" w:cs="Times New Roman"/>
          <w:i/>
        </w:rPr>
        <w:t>y</w:t>
      </w:r>
      <w:r w:rsidRPr="002316EA">
        <w:rPr>
          <w:rFonts w:ascii="Times New Roman" w:hAnsi="Times New Roman" w:cs="Times New Roman"/>
          <w:i/>
        </w:rPr>
        <w:t xml:space="preserve"> only to certain buildings and facilities, such as those owned by the state</w:t>
      </w:r>
      <w:r w:rsidR="006A70B6">
        <w:rPr>
          <w:rFonts w:ascii="Times New Roman" w:hAnsi="Times New Roman" w:cs="Times New Roman"/>
          <w:i/>
        </w:rPr>
        <w:t xml:space="preserve">, as is the case in </w:t>
      </w:r>
      <w:r w:rsidRPr="002316EA">
        <w:rPr>
          <w:rFonts w:ascii="Times New Roman" w:hAnsi="Times New Roman" w:cs="Times New Roman"/>
          <w:i/>
        </w:rPr>
        <w:t>Colorado and other states</w:t>
      </w:r>
      <w:r w:rsidR="006A70B6">
        <w:rPr>
          <w:rFonts w:ascii="Times New Roman" w:hAnsi="Times New Roman" w:cs="Times New Roman"/>
          <w:i/>
        </w:rPr>
        <w:t xml:space="preserve">. In such states, a </w:t>
      </w:r>
      <w:r w:rsidRPr="002316EA">
        <w:rPr>
          <w:rFonts w:ascii="Times New Roman" w:hAnsi="Times New Roman" w:cs="Times New Roman"/>
          <w:i/>
        </w:rPr>
        <w:t>hydrogen fueling station may not be subject to NFPA 2 unless the municipality has adopted it.</w:t>
      </w:r>
      <w:r>
        <w:rPr>
          <w:rFonts w:ascii="Times New Roman" w:hAnsi="Times New Roman" w:cs="Times New Roman"/>
          <w:i/>
        </w:rPr>
        <w:t xml:space="preserve"> To deal with this problem, see the </w:t>
      </w:r>
      <w:r w:rsidRPr="002316EA">
        <w:rPr>
          <w:rFonts w:ascii="Times New Roman" w:hAnsi="Times New Roman" w:cs="Times New Roman"/>
          <w:i/>
        </w:rPr>
        <w:t>Model Local Ordinance</w:t>
      </w:r>
      <w:r>
        <w:rPr>
          <w:rFonts w:ascii="Times New Roman" w:hAnsi="Times New Roman" w:cs="Times New Roman"/>
          <w:i/>
        </w:rPr>
        <w:t xml:space="preserve">: </w:t>
      </w:r>
      <w:r w:rsidRPr="002316EA">
        <w:rPr>
          <w:rFonts w:ascii="Times New Roman" w:hAnsi="Times New Roman" w:cs="Times New Roman"/>
          <w:i/>
        </w:rPr>
        <w:t xml:space="preserve">Adopting National Fire Protection Association (NFPA) 2, </w:t>
      </w:r>
      <w:r w:rsidRPr="006D74EC">
        <w:rPr>
          <w:rFonts w:ascii="Times New Roman" w:hAnsi="Times New Roman" w:cs="Times New Roman"/>
        </w:rPr>
        <w:t>Hydrogen Technologies Code</w:t>
      </w:r>
      <w:r>
        <w:rPr>
          <w:rFonts w:ascii="Times New Roman" w:hAnsi="Times New Roman" w:cs="Times New Roman"/>
          <w:i/>
        </w:rPr>
        <w:t>.</w:t>
      </w:r>
    </w:p>
    <w:p w14:paraId="622F8D04" w14:textId="7BE17171" w:rsidR="000E52F8" w:rsidRPr="00565F8D" w:rsidRDefault="00814297" w:rsidP="003B32AE">
      <w:pPr>
        <w:pStyle w:val="ListParagraph"/>
        <w:numPr>
          <w:ilvl w:val="0"/>
          <w:numId w:val="3"/>
        </w:numPr>
        <w:spacing w:after="240"/>
        <w:contextualSpacing w:val="0"/>
        <w:textAlignment w:val="baseline"/>
        <w:rPr>
          <w:rFonts w:ascii="Times New Roman" w:eastAsia="Times New Roman" w:hAnsi="Times New Roman" w:cs="Times New Roman"/>
          <w:b/>
        </w:rPr>
      </w:pPr>
      <w:r w:rsidRPr="00565F8D">
        <w:rPr>
          <w:rFonts w:ascii="Times New Roman" w:eastAsia="Times New Roman" w:hAnsi="Times New Roman" w:cs="Times New Roman"/>
          <w:b/>
        </w:rPr>
        <w:t>PURPOSE</w:t>
      </w:r>
    </w:p>
    <w:p w14:paraId="0D287902" w14:textId="12CA0818" w:rsidR="000E52F8" w:rsidRPr="00DC749B" w:rsidRDefault="00814297" w:rsidP="00DC749B">
      <w:pPr>
        <w:spacing w:after="240"/>
        <w:ind w:left="360"/>
        <w:textAlignment w:val="baseline"/>
        <w:rPr>
          <w:rFonts w:ascii="Times New Roman" w:eastAsia="Times New Roman" w:hAnsi="Times New Roman" w:cs="Times New Roman"/>
        </w:rPr>
      </w:pPr>
      <w:r w:rsidRPr="00DC749B">
        <w:rPr>
          <w:rFonts w:ascii="Times New Roman" w:eastAsia="Times New Roman" w:hAnsi="Times New Roman" w:cs="Times New Roman"/>
        </w:rPr>
        <w:lastRenderedPageBreak/>
        <w:t>The purpos</w:t>
      </w:r>
      <w:r w:rsidR="00B40B34" w:rsidRPr="00DC749B">
        <w:rPr>
          <w:rFonts w:ascii="Times New Roman" w:eastAsia="Times New Roman" w:hAnsi="Times New Roman" w:cs="Times New Roman"/>
        </w:rPr>
        <w:t xml:space="preserve">e of this act is to </w:t>
      </w:r>
      <w:r w:rsidR="00DC749B" w:rsidRPr="00DC749B">
        <w:rPr>
          <w:rFonts w:ascii="Times New Roman" w:eastAsia="Times New Roman" w:hAnsi="Times New Roman" w:cs="Times New Roman"/>
        </w:rPr>
        <w:t xml:space="preserve">protect </w:t>
      </w:r>
      <w:r w:rsidR="00B40B34" w:rsidRPr="00DC749B">
        <w:rPr>
          <w:rFonts w:ascii="Times New Roman" w:eastAsia="Times New Roman" w:hAnsi="Times New Roman" w:cs="Times New Roman"/>
        </w:rPr>
        <w:t xml:space="preserve">public health, welfare and safety </w:t>
      </w:r>
      <w:r w:rsidR="00DC749B" w:rsidRPr="00DC749B">
        <w:rPr>
          <w:rFonts w:ascii="Times New Roman" w:eastAsia="Times New Roman" w:hAnsi="Times New Roman" w:cs="Times New Roman"/>
        </w:rPr>
        <w:t xml:space="preserve">in public and private buildings, structures and facilities </w:t>
      </w:r>
      <w:r w:rsidR="00B40B34" w:rsidRPr="00DC749B">
        <w:rPr>
          <w:rFonts w:ascii="Times New Roman" w:eastAsia="Times New Roman" w:hAnsi="Times New Roman" w:cs="Times New Roman"/>
        </w:rPr>
        <w:t xml:space="preserve">by ensuring </w:t>
      </w:r>
      <w:r w:rsidRPr="00DC749B">
        <w:rPr>
          <w:rFonts w:ascii="Times New Roman" w:eastAsia="Times New Roman" w:hAnsi="Times New Roman" w:cs="Times New Roman"/>
        </w:rPr>
        <w:t>[name of state]</w:t>
      </w:r>
      <w:r w:rsidR="00B40B34" w:rsidRPr="00DC749B">
        <w:rPr>
          <w:rFonts w:ascii="Times New Roman" w:eastAsia="Times New Roman" w:hAnsi="Times New Roman" w:cs="Times New Roman"/>
        </w:rPr>
        <w:t xml:space="preserve"> adopts </w:t>
      </w:r>
      <w:r w:rsidR="00DC395A">
        <w:rPr>
          <w:rFonts w:ascii="Times New Roman" w:eastAsia="Times New Roman" w:hAnsi="Times New Roman" w:cs="Times New Roman"/>
        </w:rPr>
        <w:t xml:space="preserve">current </w:t>
      </w:r>
      <w:r w:rsidR="00DC749B" w:rsidRPr="00DC749B">
        <w:rPr>
          <w:rFonts w:ascii="Times New Roman" w:eastAsia="Times New Roman" w:hAnsi="Times New Roman" w:cs="Times New Roman"/>
        </w:rPr>
        <w:t>national model fire codes and regularly updates them to incorporate recent improvements in fire safety</w:t>
      </w:r>
      <w:r w:rsidRPr="00DC749B">
        <w:rPr>
          <w:rFonts w:ascii="Times New Roman" w:eastAsia="Times New Roman" w:hAnsi="Times New Roman" w:cs="Times New Roman"/>
        </w:rPr>
        <w:t xml:space="preserve">. </w:t>
      </w:r>
    </w:p>
    <w:p w14:paraId="5C2D5DCA" w14:textId="21108C35" w:rsidR="00DC749B" w:rsidRPr="00565F8D" w:rsidRDefault="00814297" w:rsidP="004313C8">
      <w:pPr>
        <w:pStyle w:val="ListParagraph"/>
        <w:keepNext/>
        <w:numPr>
          <w:ilvl w:val="0"/>
          <w:numId w:val="3"/>
        </w:numPr>
        <w:spacing w:after="240"/>
        <w:contextualSpacing w:val="0"/>
        <w:textAlignment w:val="baseline"/>
        <w:rPr>
          <w:rFonts w:ascii="Times New Roman" w:eastAsia="Times New Roman" w:hAnsi="Times New Roman" w:cs="Times New Roman"/>
          <w:b/>
        </w:rPr>
      </w:pPr>
      <w:r w:rsidRPr="00565F8D">
        <w:rPr>
          <w:rFonts w:ascii="Times New Roman" w:eastAsia="Times New Roman" w:hAnsi="Times New Roman" w:cs="Times New Roman"/>
          <w:b/>
        </w:rPr>
        <w:t>AUTHORITY TO ADOPT STATE FIRE CODE BY RULE</w:t>
      </w:r>
    </w:p>
    <w:p w14:paraId="32F3D3BB" w14:textId="65A3F657" w:rsidR="009D15EB" w:rsidRPr="000E52F8" w:rsidRDefault="00814297" w:rsidP="00DC749B">
      <w:pPr>
        <w:pStyle w:val="ListParagraph"/>
        <w:spacing w:after="240"/>
        <w:ind w:left="360"/>
        <w:contextualSpacing w:val="0"/>
        <w:textAlignment w:val="baseline"/>
        <w:rPr>
          <w:rFonts w:ascii="Times New Roman" w:eastAsia="Times New Roman" w:hAnsi="Times New Roman" w:cs="Times New Roman"/>
        </w:rPr>
      </w:pPr>
      <w:r w:rsidRPr="000E52F8">
        <w:rPr>
          <w:rFonts w:ascii="Times New Roman" w:eastAsia="Times New Roman" w:hAnsi="Times New Roman" w:cs="Times New Roman"/>
        </w:rPr>
        <w:t>The State Fire Marshal</w:t>
      </w:r>
      <w:r>
        <w:rPr>
          <w:rStyle w:val="FootnoteReference"/>
          <w:rFonts w:ascii="Times New Roman" w:eastAsia="Times New Roman" w:hAnsi="Times New Roman" w:cs="Times New Roman"/>
        </w:rPr>
        <w:footnoteReference w:id="17"/>
      </w:r>
      <w:r w:rsidRPr="000E52F8">
        <w:rPr>
          <w:rFonts w:ascii="Times New Roman" w:eastAsia="Times New Roman" w:hAnsi="Times New Roman" w:cs="Times New Roman"/>
        </w:rPr>
        <w:t xml:space="preserve"> shall adopt, by rule pursuant to </w:t>
      </w:r>
      <w:r w:rsidR="00317CE0" w:rsidRPr="000E52F8">
        <w:rPr>
          <w:rFonts w:ascii="Times New Roman" w:eastAsia="Times New Roman" w:hAnsi="Times New Roman" w:cs="Times New Roman"/>
        </w:rPr>
        <w:t>[</w:t>
      </w:r>
      <w:r w:rsidR="00A75FBA" w:rsidRPr="000E52F8">
        <w:rPr>
          <w:rFonts w:ascii="Times New Roman" w:eastAsia="Times New Roman" w:hAnsi="Times New Roman" w:cs="Times New Roman"/>
        </w:rPr>
        <w:t xml:space="preserve">cite </w:t>
      </w:r>
      <w:r w:rsidR="00884612" w:rsidRPr="000E52F8">
        <w:rPr>
          <w:rFonts w:ascii="Times New Roman" w:eastAsia="Times New Roman" w:hAnsi="Times New Roman" w:cs="Times New Roman"/>
        </w:rPr>
        <w:t xml:space="preserve">state </w:t>
      </w:r>
      <w:r w:rsidR="00884612" w:rsidRPr="000E52F8">
        <w:rPr>
          <w:rFonts w:ascii="Times New Roman" w:eastAsia="Times New Roman" w:hAnsi="Times New Roman" w:cs="Times New Roman"/>
          <w:sz w:val="22"/>
        </w:rPr>
        <w:t>admin</w:t>
      </w:r>
      <w:r w:rsidR="00884612" w:rsidRPr="000E52F8">
        <w:rPr>
          <w:rFonts w:ascii="Times New Roman" w:eastAsia="Times New Roman" w:hAnsi="Times New Roman" w:cs="Times New Roman"/>
        </w:rPr>
        <w:t>istrative procedure act</w:t>
      </w:r>
      <w:r w:rsidR="000E52F8">
        <w:rPr>
          <w:rFonts w:ascii="Times New Roman" w:eastAsia="Times New Roman" w:hAnsi="Times New Roman" w:cs="Times New Roman"/>
        </w:rPr>
        <w:t>]</w:t>
      </w:r>
      <w:r w:rsidR="00FB4760">
        <w:rPr>
          <w:rFonts w:ascii="Times New Roman" w:eastAsia="Times New Roman" w:hAnsi="Times New Roman" w:cs="Times New Roman"/>
        </w:rPr>
        <w:t>,</w:t>
      </w:r>
      <w:r>
        <w:rPr>
          <w:rStyle w:val="FootnoteReference"/>
          <w:rFonts w:ascii="Times New Roman" w:eastAsia="Times New Roman" w:hAnsi="Times New Roman" w:cs="Times New Roman"/>
        </w:rPr>
        <w:footnoteReference w:id="18"/>
      </w:r>
      <w:r w:rsidRPr="000E52F8">
        <w:rPr>
          <w:rFonts w:ascii="Times New Roman" w:eastAsia="Times New Roman" w:hAnsi="Times New Roman" w:cs="Times New Roman"/>
        </w:rPr>
        <w:t xml:space="preserve"> the </w:t>
      </w:r>
      <w:r w:rsidR="00B37550" w:rsidRPr="000E52F8">
        <w:rPr>
          <w:rFonts w:ascii="Times New Roman" w:eastAsia="Times New Roman" w:hAnsi="Times New Roman" w:cs="Times New Roman"/>
        </w:rPr>
        <w:t xml:space="preserve">[name of state] </w:t>
      </w:r>
      <w:r w:rsidRPr="000E52F8">
        <w:rPr>
          <w:rFonts w:ascii="Times New Roman" w:eastAsia="Times New Roman" w:hAnsi="Times New Roman" w:cs="Times New Roman"/>
        </w:rPr>
        <w:t>Fire Prevention Code</w:t>
      </w:r>
      <w:r w:rsidR="00317CE0" w:rsidRPr="000E52F8">
        <w:rPr>
          <w:rFonts w:ascii="Times New Roman" w:eastAsia="Times New Roman" w:hAnsi="Times New Roman" w:cs="Times New Roman"/>
        </w:rPr>
        <w:t>,</w:t>
      </w:r>
      <w:r w:rsidRPr="000E52F8">
        <w:rPr>
          <w:rFonts w:ascii="Times New Roman" w:eastAsia="Times New Roman" w:hAnsi="Times New Roman" w:cs="Times New Roman"/>
        </w:rPr>
        <w:t xml:space="preserve"> which shall contain or incorporate by reference fire</w:t>
      </w:r>
      <w:r w:rsidR="00B37550" w:rsidRPr="000E52F8">
        <w:rPr>
          <w:rFonts w:ascii="Times New Roman" w:eastAsia="Times New Roman" w:hAnsi="Times New Roman" w:cs="Times New Roman"/>
        </w:rPr>
        <w:t xml:space="preserve"> </w:t>
      </w:r>
      <w:r w:rsidRPr="000E52F8">
        <w:rPr>
          <w:rFonts w:ascii="Times New Roman" w:eastAsia="Times New Roman" w:hAnsi="Times New Roman" w:cs="Times New Roman"/>
        </w:rPr>
        <w:t>safety laws and rules that pertain to and govern the design, construction, erection, alteration, modification, repair, and demolition of public and private buildings, structures, and facilities and the enforcement of such fire</w:t>
      </w:r>
      <w:r w:rsidR="00B37550" w:rsidRPr="000E52F8">
        <w:rPr>
          <w:rFonts w:ascii="Times New Roman" w:eastAsia="Times New Roman" w:hAnsi="Times New Roman" w:cs="Times New Roman"/>
        </w:rPr>
        <w:t xml:space="preserve"> </w:t>
      </w:r>
      <w:r w:rsidRPr="000E52F8">
        <w:rPr>
          <w:rFonts w:ascii="Times New Roman" w:eastAsia="Times New Roman" w:hAnsi="Times New Roman" w:cs="Times New Roman"/>
        </w:rPr>
        <w:t xml:space="preserve">safety laws and rules. The State Fire Marshal shall adopt a new edition of the </w:t>
      </w:r>
      <w:r w:rsidR="00B37550" w:rsidRPr="000E52F8">
        <w:rPr>
          <w:rFonts w:ascii="Times New Roman" w:eastAsia="Times New Roman" w:hAnsi="Times New Roman" w:cs="Times New Roman"/>
        </w:rPr>
        <w:t xml:space="preserve">[name of state] </w:t>
      </w:r>
      <w:r w:rsidRPr="000E52F8">
        <w:rPr>
          <w:rFonts w:ascii="Times New Roman" w:eastAsia="Times New Roman" w:hAnsi="Times New Roman" w:cs="Times New Roman"/>
        </w:rPr>
        <w:t xml:space="preserve">Fire Prevention Code every </w:t>
      </w:r>
      <w:r w:rsidR="00317CE0" w:rsidRPr="000E52F8">
        <w:rPr>
          <w:rFonts w:ascii="Times New Roman" w:eastAsia="Times New Roman" w:hAnsi="Times New Roman" w:cs="Times New Roman"/>
        </w:rPr>
        <w:t>[</w:t>
      </w:r>
      <w:r w:rsidRPr="000E52F8">
        <w:rPr>
          <w:rFonts w:ascii="Times New Roman" w:eastAsia="Times New Roman" w:hAnsi="Times New Roman" w:cs="Times New Roman"/>
        </w:rPr>
        <w:t>third</w:t>
      </w:r>
      <w:r w:rsidR="000E52F8">
        <w:rPr>
          <w:rFonts w:ascii="Times New Roman" w:eastAsia="Times New Roman" w:hAnsi="Times New Roman" w:cs="Times New Roman"/>
        </w:rPr>
        <w:t>]</w:t>
      </w:r>
      <w:r>
        <w:rPr>
          <w:rStyle w:val="FootnoteReference"/>
          <w:rFonts w:ascii="Times New Roman" w:eastAsia="Times New Roman" w:hAnsi="Times New Roman" w:cs="Times New Roman"/>
        </w:rPr>
        <w:footnoteReference w:id="19"/>
      </w:r>
      <w:r w:rsidRPr="000E52F8">
        <w:rPr>
          <w:rFonts w:ascii="Times New Roman" w:eastAsia="Times New Roman" w:hAnsi="Times New Roman" w:cs="Times New Roman"/>
        </w:rPr>
        <w:t xml:space="preserve"> year.</w:t>
      </w:r>
    </w:p>
    <w:p w14:paraId="23528558" w14:textId="7BACCB50" w:rsidR="00DC749B" w:rsidRPr="00565F8D" w:rsidRDefault="00814297" w:rsidP="003B32AE">
      <w:pPr>
        <w:pStyle w:val="ListParagraph"/>
        <w:numPr>
          <w:ilvl w:val="0"/>
          <w:numId w:val="3"/>
        </w:numPr>
        <w:spacing w:after="240"/>
        <w:contextualSpacing w:val="0"/>
        <w:textAlignment w:val="baseline"/>
        <w:rPr>
          <w:rFonts w:ascii="Times New Roman" w:eastAsia="Times New Roman" w:hAnsi="Times New Roman" w:cs="Times New Roman"/>
          <w:b/>
        </w:rPr>
      </w:pPr>
      <w:r w:rsidRPr="00565F8D">
        <w:rPr>
          <w:rFonts w:ascii="Times New Roman" w:eastAsia="Times New Roman" w:hAnsi="Times New Roman" w:cs="Times New Roman"/>
          <w:b/>
        </w:rPr>
        <w:t xml:space="preserve">ADOPTING CURRENT NATIONAL </w:t>
      </w:r>
      <w:r w:rsidR="00B01CE7">
        <w:rPr>
          <w:rFonts w:ascii="Times New Roman" w:eastAsia="Times New Roman" w:hAnsi="Times New Roman" w:cs="Times New Roman"/>
          <w:b/>
        </w:rPr>
        <w:t xml:space="preserve">MODEL </w:t>
      </w:r>
      <w:r w:rsidRPr="00565F8D">
        <w:rPr>
          <w:rFonts w:ascii="Times New Roman" w:eastAsia="Times New Roman" w:hAnsi="Times New Roman" w:cs="Times New Roman"/>
          <w:b/>
        </w:rPr>
        <w:t>FIRE CODES</w:t>
      </w:r>
    </w:p>
    <w:p w14:paraId="27862D39" w14:textId="7B117C48" w:rsidR="003B32AE" w:rsidRDefault="00814297" w:rsidP="00DC749B">
      <w:pPr>
        <w:pStyle w:val="ListParagraph"/>
        <w:spacing w:after="240"/>
        <w:ind w:left="360"/>
        <w:contextualSpacing w:val="0"/>
        <w:textAlignment w:val="baseline"/>
        <w:rPr>
          <w:rFonts w:ascii="Times New Roman" w:eastAsia="Times New Roman" w:hAnsi="Times New Roman" w:cs="Times New Roman"/>
        </w:rPr>
      </w:pPr>
      <w:r w:rsidRPr="000E52F8">
        <w:rPr>
          <w:rFonts w:ascii="Times New Roman" w:eastAsia="Times New Roman" w:hAnsi="Times New Roman" w:cs="Times New Roman"/>
        </w:rPr>
        <w:t xml:space="preserve">The State Fire Marshal shall adopt the current edition of the </w:t>
      </w:r>
      <w:r w:rsidR="00B37550" w:rsidRPr="000E52F8">
        <w:rPr>
          <w:rFonts w:ascii="Times New Roman" w:eastAsia="Times New Roman" w:hAnsi="Times New Roman" w:cs="Times New Roman"/>
        </w:rPr>
        <w:t xml:space="preserve">[name of national </w:t>
      </w:r>
      <w:r w:rsidR="00B01CE7">
        <w:rPr>
          <w:rFonts w:ascii="Times New Roman" w:eastAsia="Times New Roman" w:hAnsi="Times New Roman" w:cs="Times New Roman"/>
        </w:rPr>
        <w:t xml:space="preserve">model </w:t>
      </w:r>
      <w:r w:rsidR="00B37550" w:rsidRPr="000E52F8">
        <w:rPr>
          <w:rFonts w:ascii="Times New Roman" w:eastAsia="Times New Roman" w:hAnsi="Times New Roman" w:cs="Times New Roman"/>
        </w:rPr>
        <w:t xml:space="preserve">fire code, e.g., International Fire Code or </w:t>
      </w:r>
      <w:r w:rsidRPr="000E52F8">
        <w:rPr>
          <w:rFonts w:ascii="Times New Roman" w:eastAsia="Times New Roman" w:hAnsi="Times New Roman" w:cs="Times New Roman"/>
        </w:rPr>
        <w:t>National Fire Protection Assoc</w:t>
      </w:r>
      <w:r w:rsidR="00B37550" w:rsidRPr="000E52F8">
        <w:rPr>
          <w:rFonts w:ascii="Times New Roman" w:eastAsia="Times New Roman" w:hAnsi="Times New Roman" w:cs="Times New Roman"/>
        </w:rPr>
        <w:t>iation</w:t>
      </w:r>
      <w:r w:rsidRPr="000E52F8">
        <w:rPr>
          <w:rFonts w:ascii="Times New Roman" w:eastAsia="Times New Roman" w:hAnsi="Times New Roman" w:cs="Times New Roman"/>
        </w:rPr>
        <w:t xml:space="preserve"> </w:t>
      </w:r>
      <w:r w:rsidR="003A4DE4">
        <w:rPr>
          <w:rFonts w:ascii="Times New Roman" w:eastAsia="Times New Roman" w:hAnsi="Times New Roman" w:cs="Times New Roman"/>
        </w:rPr>
        <w:t>(</w:t>
      </w:r>
      <w:r w:rsidR="00B64617">
        <w:rPr>
          <w:rFonts w:ascii="Times New Roman" w:eastAsia="Times New Roman" w:hAnsi="Times New Roman" w:cs="Times New Roman"/>
        </w:rPr>
        <w:t>NFPA</w:t>
      </w:r>
      <w:r w:rsidR="003A4DE4">
        <w:rPr>
          <w:rFonts w:ascii="Times New Roman" w:eastAsia="Times New Roman" w:hAnsi="Times New Roman" w:cs="Times New Roman"/>
        </w:rPr>
        <w:t>)</w:t>
      </w:r>
      <w:r w:rsidR="00B64617">
        <w:rPr>
          <w:rFonts w:ascii="Times New Roman" w:eastAsia="Times New Roman" w:hAnsi="Times New Roman" w:cs="Times New Roman"/>
        </w:rPr>
        <w:t xml:space="preserve"> </w:t>
      </w:r>
      <w:r w:rsidRPr="000E52F8">
        <w:rPr>
          <w:rFonts w:ascii="Times New Roman" w:eastAsia="Times New Roman" w:hAnsi="Times New Roman" w:cs="Times New Roman"/>
        </w:rPr>
        <w:t>1</w:t>
      </w:r>
      <w:r w:rsidR="00B64617">
        <w:rPr>
          <w:rFonts w:ascii="Times New Roman" w:eastAsia="Times New Roman" w:hAnsi="Times New Roman" w:cs="Times New Roman"/>
        </w:rPr>
        <w:t xml:space="preserve">, </w:t>
      </w:r>
      <w:r w:rsidR="00B64617" w:rsidRPr="00B64617">
        <w:rPr>
          <w:rFonts w:ascii="Times New Roman" w:eastAsia="Times New Roman" w:hAnsi="Times New Roman" w:cs="Times New Roman"/>
          <w:i/>
        </w:rPr>
        <w:t>Fire Code</w:t>
      </w:r>
      <w:r w:rsidR="00B37550" w:rsidRPr="000E52F8">
        <w:rPr>
          <w:rFonts w:ascii="Times New Roman" w:eastAsia="Times New Roman" w:hAnsi="Times New Roman" w:cs="Times New Roman"/>
        </w:rPr>
        <w:t xml:space="preserve"> and </w:t>
      </w:r>
      <w:r w:rsidR="00B64617">
        <w:rPr>
          <w:rFonts w:ascii="Times New Roman" w:eastAsia="Times New Roman" w:hAnsi="Times New Roman" w:cs="Times New Roman"/>
        </w:rPr>
        <w:t xml:space="preserve">NFPA 101, </w:t>
      </w:r>
      <w:r w:rsidR="00B37550" w:rsidRPr="00B64617">
        <w:rPr>
          <w:rFonts w:ascii="Times New Roman" w:eastAsia="Times New Roman" w:hAnsi="Times New Roman" w:cs="Times New Roman"/>
          <w:i/>
        </w:rPr>
        <w:t>Life Safety Code</w:t>
      </w:r>
      <w:r w:rsidR="00B37550" w:rsidRPr="000E52F8">
        <w:rPr>
          <w:rFonts w:ascii="Times New Roman" w:eastAsia="Times New Roman" w:hAnsi="Times New Roman" w:cs="Times New Roman"/>
        </w:rPr>
        <w:t>][</w:t>
      </w:r>
      <w:r w:rsidRPr="000E52F8">
        <w:rPr>
          <w:rFonts w:ascii="Times New Roman" w:eastAsia="Times New Roman" w:hAnsi="Times New Roman" w:cs="Times New Roman"/>
        </w:rPr>
        <w:t>, but may not adopt a building, mechanical, or plumbing code</w:t>
      </w:r>
      <w:r w:rsidR="000E52F8">
        <w:rPr>
          <w:rFonts w:ascii="Times New Roman" w:eastAsia="Times New Roman" w:hAnsi="Times New Roman" w:cs="Times New Roman"/>
        </w:rPr>
        <w:t>]</w:t>
      </w:r>
      <w:r w:rsidR="00B64617">
        <w:rPr>
          <w:rFonts w:ascii="Times New Roman" w:eastAsia="Times New Roman" w:hAnsi="Times New Roman" w:cs="Times New Roman"/>
        </w:rPr>
        <w:t>.</w:t>
      </w:r>
      <w:r>
        <w:rPr>
          <w:rStyle w:val="FootnoteReference"/>
          <w:rFonts w:ascii="Times New Roman" w:eastAsia="Times New Roman" w:hAnsi="Times New Roman" w:cs="Times New Roman"/>
        </w:rPr>
        <w:footnoteReference w:id="20"/>
      </w:r>
      <w:r w:rsidRPr="000E52F8">
        <w:rPr>
          <w:rFonts w:ascii="Times New Roman" w:eastAsia="Times New Roman" w:hAnsi="Times New Roman" w:cs="Times New Roman"/>
        </w:rPr>
        <w:t xml:space="preserve"> The State Fire Marshal may modify the selected codes and standards as needed to accommodate the specific needs of the state. Standards or criteria in the selected codes shall be incorporated by reference. </w:t>
      </w:r>
      <w:r w:rsidR="00285F91" w:rsidRPr="000E52F8">
        <w:rPr>
          <w:rFonts w:ascii="Times New Roman" w:eastAsia="Times New Roman" w:hAnsi="Times New Roman" w:cs="Times New Roman"/>
        </w:rPr>
        <w:t>[</w:t>
      </w:r>
      <w:r w:rsidRPr="000E52F8">
        <w:rPr>
          <w:rFonts w:ascii="Times New Roman" w:eastAsia="Times New Roman" w:hAnsi="Times New Roman" w:cs="Times New Roman"/>
        </w:rPr>
        <w:t xml:space="preserve">The State Fire Marshal shall incorporate within sections of the </w:t>
      </w:r>
      <w:r w:rsidR="00B37550" w:rsidRPr="000E52F8">
        <w:rPr>
          <w:rFonts w:ascii="Times New Roman" w:eastAsia="Times New Roman" w:hAnsi="Times New Roman" w:cs="Times New Roman"/>
        </w:rPr>
        <w:t xml:space="preserve">[name of state] </w:t>
      </w:r>
      <w:r w:rsidRPr="000E52F8">
        <w:rPr>
          <w:rFonts w:ascii="Times New Roman" w:eastAsia="Times New Roman" w:hAnsi="Times New Roman" w:cs="Times New Roman"/>
        </w:rPr>
        <w:t>Fire Prevention Code provisions addressing regional and local concerns and variations.</w:t>
      </w:r>
      <w:r w:rsidR="00285F91" w:rsidRPr="000E52F8">
        <w:rPr>
          <w:rFonts w:ascii="Times New Roman" w:eastAsia="Times New Roman" w:hAnsi="Times New Roman" w:cs="Times New Roman"/>
        </w:rPr>
        <w:t>]</w:t>
      </w:r>
      <w:r>
        <w:rPr>
          <w:rStyle w:val="FootnoteReference"/>
          <w:rFonts w:ascii="Times New Roman" w:eastAsia="Times New Roman" w:hAnsi="Times New Roman" w:cs="Times New Roman"/>
        </w:rPr>
        <w:footnoteReference w:id="21"/>
      </w:r>
    </w:p>
    <w:p w14:paraId="54EDF213" w14:textId="06F203BF" w:rsidR="000E52F8" w:rsidRPr="003B32AE" w:rsidRDefault="00814297" w:rsidP="003B32AE">
      <w:pPr>
        <w:spacing w:after="240"/>
        <w:textAlignment w:val="baseline"/>
        <w:rPr>
          <w:rFonts w:ascii="Times New Roman" w:eastAsia="Times New Roman" w:hAnsi="Times New Roman" w:cs="Times New Roman"/>
        </w:rPr>
      </w:pPr>
      <w:r w:rsidRPr="003B32AE">
        <w:rPr>
          <w:rFonts w:ascii="Times New Roman" w:eastAsia="Times New Roman" w:hAnsi="Times New Roman" w:cs="Times New Roman"/>
        </w:rPr>
        <w:t>[</w:t>
      </w:r>
      <w:r w:rsidRPr="003B32AE">
        <w:rPr>
          <w:rFonts w:ascii="Times New Roman" w:eastAsia="Times New Roman" w:hAnsi="Times New Roman" w:cs="Times New Roman"/>
          <w:i/>
        </w:rPr>
        <w:t xml:space="preserve">Include section </w:t>
      </w:r>
      <w:r w:rsidR="00B853F0">
        <w:rPr>
          <w:i/>
        </w:rPr>
        <w:t>4</w:t>
      </w:r>
      <w:r w:rsidRPr="003B32AE">
        <w:rPr>
          <w:i/>
        </w:rPr>
        <w:t xml:space="preserve"> if the state wishes to incorporate regional and local variations in the State Fire Code; otherwise, it can be omitted.</w:t>
      </w:r>
      <w:r>
        <w:t>]</w:t>
      </w:r>
    </w:p>
    <w:p w14:paraId="6DD08751" w14:textId="4540C52A" w:rsidR="00DC749B" w:rsidRPr="00565F8D" w:rsidRDefault="00814297" w:rsidP="003B32AE">
      <w:pPr>
        <w:pStyle w:val="ListParagraph"/>
        <w:numPr>
          <w:ilvl w:val="0"/>
          <w:numId w:val="3"/>
        </w:numPr>
        <w:spacing w:after="240"/>
        <w:contextualSpacing w:val="0"/>
        <w:textAlignment w:val="baseline"/>
        <w:rPr>
          <w:rFonts w:ascii="Times New Roman" w:eastAsia="Times New Roman" w:hAnsi="Times New Roman" w:cs="Times New Roman"/>
          <w:b/>
        </w:rPr>
      </w:pPr>
      <w:r w:rsidRPr="00565F8D">
        <w:rPr>
          <w:rFonts w:ascii="Times New Roman" w:eastAsia="Times New Roman" w:hAnsi="Times New Roman" w:cs="Times New Roman"/>
          <w:b/>
        </w:rPr>
        <w:t>[REGIONAL AND LOCAL AMENDMENTS</w:t>
      </w:r>
    </w:p>
    <w:p w14:paraId="2CC05F3D" w14:textId="73E42AE1" w:rsidR="000E52F8" w:rsidRDefault="00814297" w:rsidP="00DC749B">
      <w:pPr>
        <w:pStyle w:val="ListParagraph"/>
        <w:spacing w:after="240"/>
        <w:ind w:left="360"/>
        <w:contextualSpacing w:val="0"/>
        <w:textAlignment w:val="baseline"/>
        <w:rPr>
          <w:rFonts w:ascii="Times New Roman" w:eastAsia="Times New Roman" w:hAnsi="Times New Roman" w:cs="Times New Roman"/>
        </w:rPr>
      </w:pPr>
      <w:r w:rsidRPr="000E52F8">
        <w:rPr>
          <w:rFonts w:ascii="Times New Roman" w:eastAsia="Times New Roman" w:hAnsi="Times New Roman" w:cs="Times New Roman"/>
        </w:rPr>
        <w:t>No later than 180 days before the triennial</w:t>
      </w:r>
      <w:r>
        <w:rPr>
          <w:rStyle w:val="FootnoteReference"/>
          <w:rFonts w:ascii="Times New Roman" w:eastAsia="Times New Roman" w:hAnsi="Times New Roman" w:cs="Times New Roman"/>
        </w:rPr>
        <w:footnoteReference w:id="22"/>
      </w:r>
      <w:r w:rsidRPr="000E52F8">
        <w:rPr>
          <w:rFonts w:ascii="Times New Roman" w:eastAsia="Times New Roman" w:hAnsi="Times New Roman" w:cs="Times New Roman"/>
        </w:rPr>
        <w:t xml:space="preserve"> adoption of the </w:t>
      </w:r>
      <w:r w:rsidR="00A36ABD" w:rsidRPr="000E52F8">
        <w:rPr>
          <w:rFonts w:ascii="Times New Roman" w:eastAsia="Times New Roman" w:hAnsi="Times New Roman" w:cs="Times New Roman"/>
        </w:rPr>
        <w:t>[name of state]</w:t>
      </w:r>
      <w:r w:rsidRPr="000E52F8">
        <w:rPr>
          <w:rFonts w:ascii="Times New Roman" w:eastAsia="Times New Roman" w:hAnsi="Times New Roman" w:cs="Times New Roman"/>
        </w:rPr>
        <w:t xml:space="preserve"> Fire Prevention Code, the State Fire Marshal shall notify each municipal, county, and special district fire department of the triennial code adoption and steps necessary for local amendments to be included within the code. No later than 120 days before the </w:t>
      </w:r>
      <w:r w:rsidRPr="000E52F8">
        <w:rPr>
          <w:rFonts w:ascii="Times New Roman" w:eastAsia="Times New Roman" w:hAnsi="Times New Roman" w:cs="Times New Roman"/>
        </w:rPr>
        <w:lastRenderedPageBreak/>
        <w:t xml:space="preserve">triennial adoption of the </w:t>
      </w:r>
      <w:r w:rsidR="00A36ABD" w:rsidRPr="000E52F8">
        <w:rPr>
          <w:rFonts w:ascii="Times New Roman" w:eastAsia="Times New Roman" w:hAnsi="Times New Roman" w:cs="Times New Roman"/>
        </w:rPr>
        <w:t>[name of state]</w:t>
      </w:r>
      <w:r w:rsidRPr="000E52F8">
        <w:rPr>
          <w:rFonts w:ascii="Times New Roman" w:eastAsia="Times New Roman" w:hAnsi="Times New Roman" w:cs="Times New Roman"/>
        </w:rPr>
        <w:t xml:space="preserve"> Fire Prevention Code, each local jurisdiction shall provide the State Fire Marshal with copies of its local fire code amendments. The State Fire Marshal has the option to process local fire code amendments that are received less than 120 days before the adoption date of the </w:t>
      </w:r>
      <w:r w:rsidR="00A36ABD" w:rsidRPr="000E52F8">
        <w:rPr>
          <w:rFonts w:ascii="Times New Roman" w:eastAsia="Times New Roman" w:hAnsi="Times New Roman" w:cs="Times New Roman"/>
        </w:rPr>
        <w:t>[name of state]</w:t>
      </w:r>
      <w:r w:rsidRPr="000E52F8">
        <w:rPr>
          <w:rFonts w:ascii="Times New Roman" w:eastAsia="Times New Roman" w:hAnsi="Times New Roman" w:cs="Times New Roman"/>
        </w:rPr>
        <w:t xml:space="preserve"> Fire Prevention Code.</w:t>
      </w:r>
    </w:p>
    <w:p w14:paraId="4A8C182B" w14:textId="77777777" w:rsidR="000E52F8" w:rsidRDefault="00814297" w:rsidP="003B32AE">
      <w:pPr>
        <w:pStyle w:val="ListParagraph"/>
        <w:numPr>
          <w:ilvl w:val="1"/>
          <w:numId w:val="3"/>
        </w:numPr>
        <w:spacing w:after="240"/>
        <w:contextualSpacing w:val="0"/>
        <w:textAlignment w:val="baseline"/>
        <w:rPr>
          <w:rFonts w:ascii="Times New Roman" w:eastAsia="Times New Roman" w:hAnsi="Times New Roman" w:cs="Times New Roman"/>
        </w:rPr>
      </w:pPr>
      <w:r w:rsidRPr="000E52F8">
        <w:rPr>
          <w:rFonts w:ascii="Times New Roman" w:eastAsia="Times New Roman" w:hAnsi="Times New Roman" w:cs="Times New Roman"/>
        </w:rPr>
        <w:t>The State Fire Marshal shall review or cause the review of local amendments to determine:</w:t>
      </w:r>
    </w:p>
    <w:p w14:paraId="09F144D6" w14:textId="77777777" w:rsidR="000E52F8" w:rsidRDefault="00814297" w:rsidP="003B32AE">
      <w:pPr>
        <w:pStyle w:val="ListParagraph"/>
        <w:numPr>
          <w:ilvl w:val="2"/>
          <w:numId w:val="3"/>
        </w:numPr>
        <w:spacing w:after="240"/>
        <w:contextualSpacing w:val="0"/>
        <w:textAlignment w:val="baseline"/>
        <w:rPr>
          <w:rFonts w:ascii="Times New Roman" w:eastAsia="Times New Roman" w:hAnsi="Times New Roman" w:cs="Times New Roman"/>
        </w:rPr>
      </w:pPr>
      <w:r w:rsidRPr="000E52F8">
        <w:rPr>
          <w:rFonts w:ascii="Times New Roman" w:eastAsia="Times New Roman" w:hAnsi="Times New Roman" w:cs="Times New Roman"/>
        </w:rPr>
        <w:t>If the local amendment should be adopted as a statewide provision;</w:t>
      </w:r>
    </w:p>
    <w:p w14:paraId="764F57D8" w14:textId="77777777" w:rsidR="000E52F8" w:rsidRDefault="00814297" w:rsidP="003B32AE">
      <w:pPr>
        <w:pStyle w:val="ListParagraph"/>
        <w:numPr>
          <w:ilvl w:val="2"/>
          <w:numId w:val="3"/>
        </w:numPr>
        <w:spacing w:after="240"/>
        <w:contextualSpacing w:val="0"/>
        <w:textAlignment w:val="baseline"/>
        <w:rPr>
          <w:rFonts w:ascii="Times New Roman" w:eastAsia="Times New Roman" w:hAnsi="Times New Roman" w:cs="Times New Roman"/>
        </w:rPr>
      </w:pPr>
      <w:r w:rsidRPr="000E52F8">
        <w:rPr>
          <w:rFonts w:ascii="Times New Roman" w:eastAsia="Times New Roman" w:hAnsi="Times New Roman" w:cs="Times New Roman"/>
        </w:rPr>
        <w:t>That the local amendment does not provide a lesser degree of life</w:t>
      </w:r>
      <w:r w:rsidR="00285F91" w:rsidRPr="000E52F8">
        <w:rPr>
          <w:rFonts w:ascii="Times New Roman" w:eastAsia="Times New Roman" w:hAnsi="Times New Roman" w:cs="Times New Roman"/>
        </w:rPr>
        <w:t xml:space="preserve"> </w:t>
      </w:r>
      <w:r w:rsidRPr="000E52F8">
        <w:rPr>
          <w:rFonts w:ascii="Times New Roman" w:eastAsia="Times New Roman" w:hAnsi="Times New Roman" w:cs="Times New Roman"/>
        </w:rPr>
        <w:t>safety than the code otherwise provides; and</w:t>
      </w:r>
    </w:p>
    <w:p w14:paraId="18325FAE" w14:textId="77777777" w:rsidR="000E52F8" w:rsidRDefault="00814297" w:rsidP="003B32AE">
      <w:pPr>
        <w:pStyle w:val="ListParagraph"/>
        <w:numPr>
          <w:ilvl w:val="2"/>
          <w:numId w:val="3"/>
        </w:numPr>
        <w:spacing w:after="240"/>
        <w:contextualSpacing w:val="0"/>
        <w:textAlignment w:val="baseline"/>
        <w:rPr>
          <w:rFonts w:ascii="Times New Roman" w:eastAsia="Times New Roman" w:hAnsi="Times New Roman" w:cs="Times New Roman"/>
        </w:rPr>
      </w:pPr>
      <w:r w:rsidRPr="000E52F8">
        <w:rPr>
          <w:rFonts w:ascii="Times New Roman" w:eastAsia="Times New Roman" w:hAnsi="Times New Roman" w:cs="Times New Roman"/>
        </w:rPr>
        <w:t xml:space="preserve">That the local amendment does not reference a different edition of the national fire codes or other national standard than the edition provided or referenced in the </w:t>
      </w:r>
      <w:r w:rsidR="00285F91" w:rsidRPr="000E52F8">
        <w:rPr>
          <w:rFonts w:ascii="Times New Roman" w:eastAsia="Times New Roman" w:hAnsi="Times New Roman" w:cs="Times New Roman"/>
        </w:rPr>
        <w:t>fire safety</w:t>
      </w:r>
      <w:r w:rsidRPr="000E52F8">
        <w:rPr>
          <w:rFonts w:ascii="Times New Roman" w:eastAsia="Times New Roman" w:hAnsi="Times New Roman" w:cs="Times New Roman"/>
        </w:rPr>
        <w:t xml:space="preserve"> codes adopted by the State Fire Marshal or prescribed by statute.</w:t>
      </w:r>
    </w:p>
    <w:p w14:paraId="5ABC7A45" w14:textId="10145C26" w:rsidR="000E52F8" w:rsidRDefault="00814297" w:rsidP="003B32AE">
      <w:pPr>
        <w:pStyle w:val="ListParagraph"/>
        <w:numPr>
          <w:ilvl w:val="1"/>
          <w:numId w:val="3"/>
        </w:numPr>
        <w:spacing w:after="240"/>
        <w:contextualSpacing w:val="0"/>
        <w:textAlignment w:val="baseline"/>
        <w:rPr>
          <w:rFonts w:ascii="Times New Roman" w:eastAsia="Times New Roman" w:hAnsi="Times New Roman" w:cs="Times New Roman"/>
        </w:rPr>
      </w:pPr>
      <w:r w:rsidRPr="000E52F8">
        <w:rPr>
          <w:rFonts w:ascii="Times New Roman" w:eastAsia="Times New Roman" w:hAnsi="Times New Roman" w:cs="Times New Roman"/>
        </w:rPr>
        <w:t xml:space="preserve">Any local amendment to the </w:t>
      </w:r>
      <w:r w:rsidR="00A36ABD" w:rsidRPr="000E52F8">
        <w:rPr>
          <w:rFonts w:ascii="Times New Roman" w:eastAsia="Times New Roman" w:hAnsi="Times New Roman" w:cs="Times New Roman"/>
        </w:rPr>
        <w:t>[name of state]</w:t>
      </w:r>
      <w:r w:rsidRPr="000E52F8">
        <w:rPr>
          <w:rFonts w:ascii="Times New Roman" w:eastAsia="Times New Roman" w:hAnsi="Times New Roman" w:cs="Times New Roman"/>
        </w:rPr>
        <w:t xml:space="preserve"> Fire Prevention Code adopted by a local government shall be effective only until the adoption of the new edition of the </w:t>
      </w:r>
      <w:r w:rsidR="00A36ABD" w:rsidRPr="000E52F8">
        <w:rPr>
          <w:rFonts w:ascii="Times New Roman" w:eastAsia="Times New Roman" w:hAnsi="Times New Roman" w:cs="Times New Roman"/>
        </w:rPr>
        <w:t>[name of state]</w:t>
      </w:r>
      <w:r w:rsidRPr="000E52F8">
        <w:rPr>
          <w:rFonts w:ascii="Times New Roman" w:eastAsia="Times New Roman" w:hAnsi="Times New Roman" w:cs="Times New Roman"/>
        </w:rPr>
        <w:t xml:space="preserve"> Fire Prevention Code. At such time, the State Fire Marshal shall adopt such amendment as part of the </w:t>
      </w:r>
      <w:r w:rsidR="00A36ABD" w:rsidRPr="000E52F8">
        <w:rPr>
          <w:rFonts w:ascii="Times New Roman" w:eastAsia="Times New Roman" w:hAnsi="Times New Roman" w:cs="Times New Roman"/>
        </w:rPr>
        <w:t>[name of state]</w:t>
      </w:r>
      <w:r w:rsidRPr="000E52F8">
        <w:rPr>
          <w:rFonts w:ascii="Times New Roman" w:eastAsia="Times New Roman" w:hAnsi="Times New Roman" w:cs="Times New Roman"/>
        </w:rPr>
        <w:t xml:space="preserve"> Fire Prevention Code or rescind the amendment. The State Fire Marshal shall immediately notify the respective local government of the rescission of the amendment and the reason for the rescission. After receiving such notice, the respective local government may readopt the rescinded amendment. Incorporation of local amendments as regional and local concerns and variations shall be considered as adoption of an amendment pursuant to this</w:t>
      </w:r>
      <w:r w:rsidR="007D0021">
        <w:rPr>
          <w:rFonts w:ascii="Times New Roman" w:eastAsia="Times New Roman" w:hAnsi="Times New Roman" w:cs="Times New Roman"/>
        </w:rPr>
        <w:t xml:space="preserve"> section</w:t>
      </w:r>
      <w:r w:rsidRPr="000E52F8">
        <w:rPr>
          <w:rFonts w:ascii="Times New Roman" w:eastAsia="Times New Roman" w:hAnsi="Times New Roman" w:cs="Times New Roman"/>
        </w:rPr>
        <w:t>.</w:t>
      </w:r>
      <w:r w:rsidR="00A36ABD" w:rsidRPr="000E52F8">
        <w:rPr>
          <w:rFonts w:ascii="Times New Roman" w:eastAsia="Times New Roman" w:hAnsi="Times New Roman" w:cs="Times New Roman"/>
        </w:rPr>
        <w:t>]</w:t>
      </w:r>
    </w:p>
    <w:p w14:paraId="2FCB37B3" w14:textId="2247E741" w:rsidR="00DC749B" w:rsidRPr="00565F8D" w:rsidRDefault="00814297" w:rsidP="003B32AE">
      <w:pPr>
        <w:pStyle w:val="ListParagraph"/>
        <w:numPr>
          <w:ilvl w:val="0"/>
          <w:numId w:val="3"/>
        </w:numPr>
        <w:spacing w:after="240"/>
        <w:contextualSpacing w:val="0"/>
        <w:textAlignment w:val="baseline"/>
        <w:rPr>
          <w:rFonts w:ascii="Times New Roman" w:eastAsia="Times New Roman" w:hAnsi="Times New Roman" w:cs="Times New Roman"/>
          <w:b/>
        </w:rPr>
      </w:pPr>
      <w:r w:rsidRPr="00565F8D">
        <w:rPr>
          <w:rFonts w:ascii="Times New Roman" w:eastAsia="Times New Roman" w:hAnsi="Times New Roman" w:cs="Times New Roman"/>
          <w:b/>
        </w:rPr>
        <w:t xml:space="preserve">PERIODIC UPDATES </w:t>
      </w:r>
    </w:p>
    <w:p w14:paraId="27E68DFA" w14:textId="561F8591" w:rsidR="000E52F8" w:rsidRDefault="00814297" w:rsidP="00DC749B">
      <w:pPr>
        <w:pStyle w:val="ListParagraph"/>
        <w:spacing w:after="240"/>
        <w:ind w:left="360"/>
        <w:contextualSpacing w:val="0"/>
        <w:textAlignment w:val="baseline"/>
        <w:rPr>
          <w:rFonts w:ascii="Times New Roman" w:eastAsia="Times New Roman" w:hAnsi="Times New Roman" w:cs="Times New Roman"/>
        </w:rPr>
      </w:pPr>
      <w:r w:rsidRPr="000E52F8">
        <w:rPr>
          <w:rFonts w:ascii="Times New Roman" w:eastAsia="Times New Roman" w:hAnsi="Times New Roman" w:cs="Times New Roman"/>
        </w:rPr>
        <w:t>The State Fire Marshal shall update, by rule adopted pursuant to </w:t>
      </w:r>
      <w:r w:rsidR="00FB1049" w:rsidRPr="000E52F8">
        <w:rPr>
          <w:rFonts w:ascii="Times New Roman" w:eastAsia="Times New Roman" w:hAnsi="Times New Roman" w:cs="Times New Roman"/>
        </w:rPr>
        <w:t>[</w:t>
      </w:r>
      <w:r w:rsidR="009830DB" w:rsidRPr="000E52F8">
        <w:rPr>
          <w:rFonts w:ascii="Times New Roman" w:eastAsia="Times New Roman" w:hAnsi="Times New Roman" w:cs="Times New Roman"/>
        </w:rPr>
        <w:t xml:space="preserve">cite </w:t>
      </w:r>
      <w:r w:rsidR="00FB1049" w:rsidRPr="000E52F8">
        <w:rPr>
          <w:rFonts w:ascii="Times New Roman" w:eastAsia="Times New Roman" w:hAnsi="Times New Roman" w:cs="Times New Roman"/>
        </w:rPr>
        <w:t>state administrative procedure act</w:t>
      </w:r>
      <w:r>
        <w:rPr>
          <w:rFonts w:ascii="Times New Roman" w:eastAsia="Times New Roman" w:hAnsi="Times New Roman" w:cs="Times New Roman"/>
        </w:rPr>
        <w:t>]</w:t>
      </w:r>
      <w:r w:rsidR="009F2339">
        <w:rPr>
          <w:rFonts w:ascii="Times New Roman" w:eastAsia="Times New Roman" w:hAnsi="Times New Roman" w:cs="Times New Roman"/>
        </w:rPr>
        <w:t>,</w:t>
      </w:r>
      <w:r>
        <w:rPr>
          <w:rStyle w:val="FootnoteReference"/>
          <w:rFonts w:ascii="Times New Roman" w:eastAsia="Times New Roman" w:hAnsi="Times New Roman" w:cs="Times New Roman"/>
        </w:rPr>
        <w:footnoteReference w:id="23"/>
      </w:r>
      <w:r w:rsidRPr="000E52F8">
        <w:rPr>
          <w:rFonts w:ascii="Times New Roman" w:eastAsia="Times New Roman" w:hAnsi="Times New Roman" w:cs="Times New Roman"/>
        </w:rPr>
        <w:t xml:space="preserve"> the </w:t>
      </w:r>
      <w:r w:rsidR="00A36ABD" w:rsidRPr="000E52F8">
        <w:rPr>
          <w:rFonts w:ascii="Times New Roman" w:eastAsia="Times New Roman" w:hAnsi="Times New Roman" w:cs="Times New Roman"/>
        </w:rPr>
        <w:t>[name of state]</w:t>
      </w:r>
      <w:r w:rsidRPr="000E52F8">
        <w:rPr>
          <w:rFonts w:ascii="Times New Roman" w:eastAsia="Times New Roman" w:hAnsi="Times New Roman" w:cs="Times New Roman"/>
        </w:rPr>
        <w:t xml:space="preserve"> Fire Prevention Code every 3 years. </w:t>
      </w:r>
      <w:r w:rsidR="002A5680" w:rsidRPr="000E52F8">
        <w:rPr>
          <w:rFonts w:ascii="Times New Roman" w:eastAsia="Times New Roman" w:hAnsi="Times New Roman" w:cs="Times New Roman"/>
        </w:rPr>
        <w:t>[</w:t>
      </w:r>
      <w:r w:rsidRPr="000E52F8">
        <w:rPr>
          <w:rFonts w:ascii="Times New Roman" w:eastAsia="Times New Roman" w:hAnsi="Times New Roman" w:cs="Times New Roman"/>
        </w:rPr>
        <w:t xml:space="preserve">Once initially adopted and subsequently updated, the </w:t>
      </w:r>
      <w:r w:rsidR="00A36ABD" w:rsidRPr="000E52F8">
        <w:rPr>
          <w:rFonts w:ascii="Times New Roman" w:eastAsia="Times New Roman" w:hAnsi="Times New Roman" w:cs="Times New Roman"/>
        </w:rPr>
        <w:t>[name of state]</w:t>
      </w:r>
      <w:r w:rsidRPr="000E52F8">
        <w:rPr>
          <w:rFonts w:ascii="Times New Roman" w:eastAsia="Times New Roman" w:hAnsi="Times New Roman" w:cs="Times New Roman"/>
        </w:rPr>
        <w:t xml:space="preserve"> Fire Prevention Code shall be adopted for use statewide without adoptions by local governments.</w:t>
      </w:r>
      <w:r w:rsidR="002A5680" w:rsidRPr="000E52F8">
        <w:rPr>
          <w:rFonts w:ascii="Times New Roman" w:eastAsia="Times New Roman" w:hAnsi="Times New Roman" w:cs="Times New Roman"/>
        </w:rPr>
        <w:t>]</w:t>
      </w:r>
      <w:r>
        <w:rPr>
          <w:rStyle w:val="FootnoteReference"/>
          <w:rFonts w:ascii="Times New Roman" w:eastAsia="Times New Roman" w:hAnsi="Times New Roman" w:cs="Times New Roman"/>
        </w:rPr>
        <w:footnoteReference w:id="24"/>
      </w:r>
      <w:r w:rsidRPr="000E52F8">
        <w:rPr>
          <w:rFonts w:ascii="Times New Roman" w:eastAsia="Times New Roman" w:hAnsi="Times New Roman" w:cs="Times New Roman"/>
        </w:rPr>
        <w:t xml:space="preserve"> When updating the </w:t>
      </w:r>
      <w:r w:rsidR="00A36ABD" w:rsidRPr="000E52F8">
        <w:rPr>
          <w:rFonts w:ascii="Times New Roman" w:eastAsia="Times New Roman" w:hAnsi="Times New Roman" w:cs="Times New Roman"/>
        </w:rPr>
        <w:t>[name of state]</w:t>
      </w:r>
      <w:r w:rsidRPr="000E52F8">
        <w:rPr>
          <w:rFonts w:ascii="Times New Roman" w:eastAsia="Times New Roman" w:hAnsi="Times New Roman" w:cs="Times New Roman"/>
        </w:rPr>
        <w:t xml:space="preserve"> Fire Prevention Code, the State Fire Marshal shall consider changes made by the national model fire codes incorporated into the </w:t>
      </w:r>
      <w:r w:rsidR="00A36ABD" w:rsidRPr="000E52F8">
        <w:rPr>
          <w:rFonts w:ascii="Times New Roman" w:eastAsia="Times New Roman" w:hAnsi="Times New Roman" w:cs="Times New Roman"/>
        </w:rPr>
        <w:t>[name of state]</w:t>
      </w:r>
      <w:r w:rsidRPr="000E52F8">
        <w:rPr>
          <w:rFonts w:ascii="Times New Roman" w:eastAsia="Times New Roman" w:hAnsi="Times New Roman" w:cs="Times New Roman"/>
        </w:rPr>
        <w:t xml:space="preserve"> Fire Prevention Code, the State Fire Marshal's own interpretations, declaratory statements, appellate decisions, and approved statewide </w:t>
      </w:r>
      <w:r w:rsidR="00A36ABD" w:rsidRPr="000E52F8">
        <w:rPr>
          <w:rFonts w:ascii="Times New Roman" w:eastAsia="Times New Roman" w:hAnsi="Times New Roman" w:cs="Times New Roman"/>
        </w:rPr>
        <w:t>[</w:t>
      </w:r>
      <w:r w:rsidRPr="000E52F8">
        <w:rPr>
          <w:rFonts w:ascii="Times New Roman" w:eastAsia="Times New Roman" w:hAnsi="Times New Roman" w:cs="Times New Roman"/>
        </w:rPr>
        <w:t>and local</w:t>
      </w:r>
      <w:r w:rsidR="002A5680" w:rsidRPr="000E52F8">
        <w:rPr>
          <w:rFonts w:ascii="Times New Roman" w:eastAsia="Times New Roman" w:hAnsi="Times New Roman" w:cs="Times New Roman"/>
        </w:rPr>
        <w:t>]</w:t>
      </w:r>
      <w:r w:rsidRPr="000E52F8">
        <w:rPr>
          <w:rFonts w:ascii="Times New Roman" w:eastAsia="Times New Roman" w:hAnsi="Times New Roman" w:cs="Times New Roman"/>
        </w:rPr>
        <w:t xml:space="preserve"> technical amendments.</w:t>
      </w:r>
    </w:p>
    <w:p w14:paraId="6F29D0C8" w14:textId="28D6F6FA" w:rsidR="00DC749B" w:rsidRPr="00565F8D" w:rsidRDefault="00814297" w:rsidP="003B32AE">
      <w:pPr>
        <w:pStyle w:val="ListParagraph"/>
        <w:numPr>
          <w:ilvl w:val="0"/>
          <w:numId w:val="3"/>
        </w:numPr>
        <w:spacing w:after="240"/>
        <w:contextualSpacing w:val="0"/>
        <w:textAlignment w:val="baseline"/>
        <w:rPr>
          <w:rFonts w:ascii="Times New Roman" w:eastAsia="Times New Roman" w:hAnsi="Times New Roman" w:cs="Times New Roman"/>
          <w:b/>
        </w:rPr>
      </w:pPr>
      <w:r w:rsidRPr="00565F8D">
        <w:rPr>
          <w:rFonts w:ascii="Times New Roman" w:eastAsia="Times New Roman" w:hAnsi="Times New Roman" w:cs="Times New Roman"/>
          <w:b/>
        </w:rPr>
        <w:t>CORRECTING CONFLICTS, OMISSIONS</w:t>
      </w:r>
      <w:r w:rsidR="005031CC">
        <w:rPr>
          <w:rFonts w:ascii="Times New Roman" w:eastAsia="Times New Roman" w:hAnsi="Times New Roman" w:cs="Times New Roman"/>
          <w:b/>
        </w:rPr>
        <w:t>,</w:t>
      </w:r>
      <w:r w:rsidRPr="00565F8D">
        <w:rPr>
          <w:rFonts w:ascii="Times New Roman" w:eastAsia="Times New Roman" w:hAnsi="Times New Roman" w:cs="Times New Roman"/>
          <w:b/>
        </w:rPr>
        <w:t xml:space="preserve"> AND UNINTENDED RESULTS</w:t>
      </w:r>
    </w:p>
    <w:p w14:paraId="2D6F1D1F" w14:textId="35F7D391" w:rsidR="000E52F8" w:rsidRDefault="00814297" w:rsidP="00DC749B">
      <w:pPr>
        <w:pStyle w:val="ListParagraph"/>
        <w:spacing w:after="240"/>
        <w:ind w:left="360"/>
        <w:contextualSpacing w:val="0"/>
        <w:textAlignment w:val="baseline"/>
        <w:rPr>
          <w:rFonts w:ascii="Times New Roman" w:eastAsia="Times New Roman" w:hAnsi="Times New Roman" w:cs="Times New Roman"/>
        </w:rPr>
      </w:pPr>
      <w:r w:rsidRPr="000E52F8">
        <w:rPr>
          <w:rFonts w:ascii="Times New Roman" w:eastAsia="Times New Roman" w:hAnsi="Times New Roman" w:cs="Times New Roman"/>
        </w:rPr>
        <w:lastRenderedPageBreak/>
        <w:t xml:space="preserve">Upon the conclusion of a triennial update to the </w:t>
      </w:r>
      <w:r w:rsidR="00A36ABD" w:rsidRPr="000E52F8">
        <w:rPr>
          <w:rFonts w:ascii="Times New Roman" w:eastAsia="Times New Roman" w:hAnsi="Times New Roman" w:cs="Times New Roman"/>
        </w:rPr>
        <w:t>[name of state]</w:t>
      </w:r>
      <w:r w:rsidRPr="000E52F8">
        <w:rPr>
          <w:rFonts w:ascii="Times New Roman" w:eastAsia="Times New Roman" w:hAnsi="Times New Roman" w:cs="Times New Roman"/>
        </w:rPr>
        <w:t xml:space="preserve"> Fire Prevention Code and notwithstanding any other provisions of law, the State Fire Marshal may address the issues identified in this subsection by amending the </w:t>
      </w:r>
      <w:r w:rsidR="00A36ABD" w:rsidRPr="000E52F8">
        <w:rPr>
          <w:rFonts w:ascii="Times New Roman" w:eastAsia="Times New Roman" w:hAnsi="Times New Roman" w:cs="Times New Roman"/>
        </w:rPr>
        <w:t>[name of state]</w:t>
      </w:r>
      <w:r w:rsidRPr="000E52F8">
        <w:rPr>
          <w:rFonts w:ascii="Times New Roman" w:eastAsia="Times New Roman" w:hAnsi="Times New Roman" w:cs="Times New Roman"/>
        </w:rPr>
        <w:t xml:space="preserve"> Fire Prevention Code, subject only to the rule adoption procedures of </w:t>
      </w:r>
      <w:r w:rsidR="00A36ABD" w:rsidRPr="000E52F8">
        <w:rPr>
          <w:rFonts w:ascii="Times New Roman" w:eastAsia="Times New Roman" w:hAnsi="Times New Roman" w:cs="Times New Roman"/>
        </w:rPr>
        <w:t>[</w:t>
      </w:r>
      <w:r w:rsidR="009830DB" w:rsidRPr="000E52F8">
        <w:rPr>
          <w:rFonts w:ascii="Times New Roman" w:eastAsia="Times New Roman" w:hAnsi="Times New Roman" w:cs="Times New Roman"/>
        </w:rPr>
        <w:t>cit</w:t>
      </w:r>
      <w:r w:rsidR="00A36ABD" w:rsidRPr="000E52F8">
        <w:rPr>
          <w:rFonts w:ascii="Times New Roman" w:eastAsia="Times New Roman" w:hAnsi="Times New Roman" w:cs="Times New Roman"/>
        </w:rPr>
        <w:t>e state administrative procedure act</w:t>
      </w:r>
      <w:r>
        <w:rPr>
          <w:rFonts w:ascii="Times New Roman" w:eastAsia="Times New Roman" w:hAnsi="Times New Roman" w:cs="Times New Roman"/>
        </w:rPr>
        <w:t>]</w:t>
      </w:r>
      <w:r w:rsidR="00313AFB">
        <w:rPr>
          <w:rFonts w:ascii="Times New Roman" w:eastAsia="Times New Roman" w:hAnsi="Times New Roman" w:cs="Times New Roman"/>
        </w:rPr>
        <w:t>.</w:t>
      </w:r>
      <w:r>
        <w:rPr>
          <w:rStyle w:val="FootnoteReference"/>
          <w:rFonts w:ascii="Times New Roman" w:eastAsia="Times New Roman" w:hAnsi="Times New Roman" w:cs="Times New Roman"/>
        </w:rPr>
        <w:footnoteReference w:id="25"/>
      </w:r>
      <w:r w:rsidRPr="000E52F8">
        <w:rPr>
          <w:rFonts w:ascii="Times New Roman" w:eastAsia="Times New Roman" w:hAnsi="Times New Roman" w:cs="Times New Roman"/>
        </w:rPr>
        <w:t xml:space="preserve"> Following the approval of any amendments to the </w:t>
      </w:r>
      <w:r w:rsidR="00A36ABD" w:rsidRPr="000E52F8">
        <w:rPr>
          <w:rFonts w:ascii="Times New Roman" w:eastAsia="Times New Roman" w:hAnsi="Times New Roman" w:cs="Times New Roman"/>
        </w:rPr>
        <w:t>[name of state]</w:t>
      </w:r>
      <w:r w:rsidRPr="000E52F8">
        <w:rPr>
          <w:rFonts w:ascii="Times New Roman" w:eastAsia="Times New Roman" w:hAnsi="Times New Roman" w:cs="Times New Roman"/>
        </w:rPr>
        <w:t xml:space="preserve"> Fire Prevention Code by the State Fire Marshal and publication on the State Fire Marshal's website, authorities having jurisdiction to enforce the </w:t>
      </w:r>
      <w:r w:rsidR="00A36ABD" w:rsidRPr="000E52F8">
        <w:rPr>
          <w:rFonts w:ascii="Times New Roman" w:eastAsia="Times New Roman" w:hAnsi="Times New Roman" w:cs="Times New Roman"/>
        </w:rPr>
        <w:t>[name of state]</w:t>
      </w:r>
      <w:r w:rsidRPr="000E52F8">
        <w:rPr>
          <w:rFonts w:ascii="Times New Roman" w:eastAsia="Times New Roman" w:hAnsi="Times New Roman" w:cs="Times New Roman"/>
        </w:rPr>
        <w:t xml:space="preserve"> Fire Prevention Code may enforce the amendments to the code. The State Fire Marshal may approve only amendments that are needed to address:</w:t>
      </w:r>
    </w:p>
    <w:p w14:paraId="3DF86346" w14:textId="77777777" w:rsidR="000E52F8" w:rsidRDefault="00814297" w:rsidP="003B32AE">
      <w:pPr>
        <w:pStyle w:val="ListParagraph"/>
        <w:numPr>
          <w:ilvl w:val="1"/>
          <w:numId w:val="3"/>
        </w:numPr>
        <w:spacing w:after="240"/>
        <w:contextualSpacing w:val="0"/>
        <w:textAlignment w:val="baseline"/>
        <w:rPr>
          <w:rFonts w:ascii="Times New Roman" w:eastAsia="Times New Roman" w:hAnsi="Times New Roman" w:cs="Times New Roman"/>
        </w:rPr>
      </w:pPr>
      <w:r w:rsidRPr="000E52F8">
        <w:rPr>
          <w:rFonts w:ascii="Times New Roman" w:eastAsia="Times New Roman" w:hAnsi="Times New Roman" w:cs="Times New Roman"/>
        </w:rPr>
        <w:t xml:space="preserve">Conflicts within the updated </w:t>
      </w:r>
      <w:r w:rsidR="00A36ABD" w:rsidRPr="000E52F8">
        <w:rPr>
          <w:rFonts w:ascii="Times New Roman" w:eastAsia="Times New Roman" w:hAnsi="Times New Roman" w:cs="Times New Roman"/>
        </w:rPr>
        <w:t>[name of state]</w:t>
      </w:r>
      <w:r w:rsidRPr="000E52F8">
        <w:rPr>
          <w:rFonts w:ascii="Times New Roman" w:eastAsia="Times New Roman" w:hAnsi="Times New Roman" w:cs="Times New Roman"/>
        </w:rPr>
        <w:t xml:space="preserve"> Fire Prevention Code;</w:t>
      </w:r>
    </w:p>
    <w:p w14:paraId="186944DC" w14:textId="5A8899B2" w:rsidR="000E52F8" w:rsidRDefault="00814297" w:rsidP="003B32AE">
      <w:pPr>
        <w:pStyle w:val="ListParagraph"/>
        <w:numPr>
          <w:ilvl w:val="1"/>
          <w:numId w:val="3"/>
        </w:numPr>
        <w:spacing w:after="240"/>
        <w:contextualSpacing w:val="0"/>
        <w:textAlignment w:val="baseline"/>
        <w:rPr>
          <w:rFonts w:ascii="Times New Roman" w:eastAsia="Times New Roman" w:hAnsi="Times New Roman" w:cs="Times New Roman"/>
        </w:rPr>
      </w:pPr>
      <w:r w:rsidRPr="000E52F8">
        <w:rPr>
          <w:rFonts w:ascii="Times New Roman" w:eastAsia="Times New Roman" w:hAnsi="Times New Roman" w:cs="Times New Roman"/>
        </w:rPr>
        <w:t xml:space="preserve">Conflicts between the updated </w:t>
      </w:r>
      <w:r w:rsidR="00A36ABD" w:rsidRPr="000E52F8">
        <w:rPr>
          <w:rFonts w:ascii="Times New Roman" w:eastAsia="Times New Roman" w:hAnsi="Times New Roman" w:cs="Times New Roman"/>
        </w:rPr>
        <w:t>[name of state]</w:t>
      </w:r>
      <w:r w:rsidRPr="000E52F8">
        <w:rPr>
          <w:rFonts w:ascii="Times New Roman" w:eastAsia="Times New Roman" w:hAnsi="Times New Roman" w:cs="Times New Roman"/>
        </w:rPr>
        <w:t xml:space="preserve"> Fire Prevention Code and the </w:t>
      </w:r>
      <w:r w:rsidR="00A36ABD" w:rsidRPr="000E52F8">
        <w:rPr>
          <w:rFonts w:ascii="Times New Roman" w:eastAsia="Times New Roman" w:hAnsi="Times New Roman" w:cs="Times New Roman"/>
        </w:rPr>
        <w:t>[name of state]</w:t>
      </w:r>
      <w:r w:rsidRPr="000E52F8">
        <w:rPr>
          <w:rFonts w:ascii="Times New Roman" w:eastAsia="Times New Roman" w:hAnsi="Times New Roman" w:cs="Times New Roman"/>
        </w:rPr>
        <w:t xml:space="preserve"> Building Code adopted pursuant to </w:t>
      </w:r>
      <w:r w:rsidR="00A36ABD" w:rsidRPr="000E52F8">
        <w:rPr>
          <w:rFonts w:ascii="Times New Roman" w:eastAsia="Times New Roman" w:hAnsi="Times New Roman" w:cs="Times New Roman"/>
        </w:rPr>
        <w:t>[</w:t>
      </w:r>
      <w:r w:rsidR="00A75FBA" w:rsidRPr="000E52F8">
        <w:rPr>
          <w:rFonts w:ascii="Times New Roman" w:eastAsia="Times New Roman" w:hAnsi="Times New Roman" w:cs="Times New Roman"/>
        </w:rPr>
        <w:t>cite state statute governing building construction standards</w:t>
      </w:r>
      <w:r>
        <w:rPr>
          <w:rFonts w:ascii="Times New Roman" w:eastAsia="Times New Roman" w:hAnsi="Times New Roman" w:cs="Times New Roman"/>
        </w:rPr>
        <w:t>]</w:t>
      </w:r>
      <w:r w:rsidR="00313AFB">
        <w:rPr>
          <w:rFonts w:ascii="Times New Roman" w:eastAsia="Times New Roman" w:hAnsi="Times New Roman" w:cs="Times New Roman"/>
        </w:rPr>
        <w:t>;</w:t>
      </w:r>
      <w:r>
        <w:rPr>
          <w:rStyle w:val="FootnoteReference"/>
          <w:rFonts w:ascii="Times New Roman" w:eastAsia="Times New Roman" w:hAnsi="Times New Roman" w:cs="Times New Roman"/>
        </w:rPr>
        <w:footnoteReference w:id="26"/>
      </w:r>
    </w:p>
    <w:p w14:paraId="4D1B70CC" w14:textId="77777777" w:rsidR="000E52F8" w:rsidRDefault="00814297" w:rsidP="003B32AE">
      <w:pPr>
        <w:pStyle w:val="ListParagraph"/>
        <w:numPr>
          <w:ilvl w:val="1"/>
          <w:numId w:val="3"/>
        </w:numPr>
        <w:spacing w:after="240"/>
        <w:contextualSpacing w:val="0"/>
        <w:textAlignment w:val="baseline"/>
        <w:rPr>
          <w:rFonts w:ascii="Times New Roman" w:eastAsia="Times New Roman" w:hAnsi="Times New Roman" w:cs="Times New Roman"/>
        </w:rPr>
      </w:pPr>
      <w:r w:rsidRPr="000E52F8">
        <w:rPr>
          <w:rFonts w:ascii="Times New Roman" w:eastAsia="Times New Roman" w:hAnsi="Times New Roman" w:cs="Times New Roman"/>
        </w:rPr>
        <w:t xml:space="preserve">The omission of </w:t>
      </w:r>
      <w:r w:rsidR="00A36ABD" w:rsidRPr="000E52F8">
        <w:rPr>
          <w:rFonts w:ascii="Times New Roman" w:eastAsia="Times New Roman" w:hAnsi="Times New Roman" w:cs="Times New Roman"/>
        </w:rPr>
        <w:t>[name of state]</w:t>
      </w:r>
      <w:r w:rsidRPr="000E52F8">
        <w:rPr>
          <w:rFonts w:ascii="Times New Roman" w:eastAsia="Times New Roman" w:hAnsi="Times New Roman" w:cs="Times New Roman"/>
        </w:rPr>
        <w:t xml:space="preserve">-specific amendments that were previously adopted in the </w:t>
      </w:r>
      <w:r w:rsidR="00A36ABD" w:rsidRPr="000E52F8">
        <w:rPr>
          <w:rFonts w:ascii="Times New Roman" w:eastAsia="Times New Roman" w:hAnsi="Times New Roman" w:cs="Times New Roman"/>
        </w:rPr>
        <w:t>[name of state]</w:t>
      </w:r>
      <w:r w:rsidRPr="000E52F8">
        <w:rPr>
          <w:rFonts w:ascii="Times New Roman" w:eastAsia="Times New Roman" w:hAnsi="Times New Roman" w:cs="Times New Roman"/>
        </w:rPr>
        <w:t xml:space="preserve"> Fire Prevention Code; or</w:t>
      </w:r>
    </w:p>
    <w:p w14:paraId="3D7F56F3" w14:textId="30C3114F" w:rsidR="00B06DE2" w:rsidRPr="000E52F8" w:rsidRDefault="00814297" w:rsidP="003B32AE">
      <w:pPr>
        <w:pStyle w:val="ListParagraph"/>
        <w:numPr>
          <w:ilvl w:val="1"/>
          <w:numId w:val="3"/>
        </w:numPr>
        <w:spacing w:after="240"/>
        <w:contextualSpacing w:val="0"/>
        <w:textAlignment w:val="baseline"/>
        <w:rPr>
          <w:rFonts w:ascii="Times New Roman" w:eastAsia="Times New Roman" w:hAnsi="Times New Roman" w:cs="Times New Roman"/>
        </w:rPr>
      </w:pPr>
      <w:r w:rsidRPr="000E52F8">
        <w:rPr>
          <w:rFonts w:ascii="Times New Roman" w:eastAsia="Times New Roman" w:hAnsi="Times New Roman" w:cs="Times New Roman"/>
        </w:rPr>
        <w:t xml:space="preserve">Unintended results from the integration of </w:t>
      </w:r>
      <w:r w:rsidR="00A36ABD" w:rsidRPr="000E52F8">
        <w:rPr>
          <w:rFonts w:ascii="Times New Roman" w:eastAsia="Times New Roman" w:hAnsi="Times New Roman" w:cs="Times New Roman"/>
        </w:rPr>
        <w:t>[name of state]</w:t>
      </w:r>
      <w:r w:rsidRPr="000E52F8">
        <w:rPr>
          <w:rFonts w:ascii="Times New Roman" w:eastAsia="Times New Roman" w:hAnsi="Times New Roman" w:cs="Times New Roman"/>
        </w:rPr>
        <w:t>-specific amendments that were previously adopted with the model code.</w:t>
      </w:r>
    </w:p>
    <w:sectPr w:rsidR="00B06DE2" w:rsidRPr="000E52F8" w:rsidSect="002B0274">
      <w:foot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86E5A" w14:textId="77777777" w:rsidR="00FB5C0A" w:rsidRDefault="00FB5C0A">
      <w:r>
        <w:separator/>
      </w:r>
    </w:p>
  </w:endnote>
  <w:endnote w:type="continuationSeparator" w:id="0">
    <w:p w14:paraId="16A48369" w14:textId="77777777" w:rsidR="00FB5C0A" w:rsidRDefault="00FB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DEBFC" w14:textId="6D695C37" w:rsidR="009A6D98" w:rsidRPr="007E4323" w:rsidRDefault="00814297" w:rsidP="007E4323">
    <w:pPr>
      <w:pStyle w:val="Footer"/>
      <w:jc w:val="center"/>
      <w:rPr>
        <w:rFonts w:ascii="Times New Roman" w:hAnsi="Times New Roman" w:cs="Times New Roman"/>
      </w:rPr>
    </w:pPr>
    <w:r w:rsidRPr="007E4323">
      <w:rPr>
        <w:rFonts w:ascii="Times New Roman" w:hAnsi="Times New Roman" w:cs="Times New Roman"/>
      </w:rPr>
      <w:fldChar w:fldCharType="begin"/>
    </w:r>
    <w:r w:rsidRPr="007E4323">
      <w:rPr>
        <w:rFonts w:ascii="Times New Roman" w:hAnsi="Times New Roman" w:cs="Times New Roman"/>
      </w:rPr>
      <w:instrText xml:space="preserve"> PAGE  \* MERGEFORMAT </w:instrText>
    </w:r>
    <w:r w:rsidRPr="007E4323">
      <w:rPr>
        <w:rFonts w:ascii="Times New Roman" w:hAnsi="Times New Roman" w:cs="Times New Roman"/>
      </w:rPr>
      <w:fldChar w:fldCharType="separate"/>
    </w:r>
    <w:r w:rsidR="003770AB">
      <w:rPr>
        <w:rFonts w:ascii="Times New Roman" w:hAnsi="Times New Roman" w:cs="Times New Roman"/>
        <w:noProof/>
      </w:rPr>
      <w:t>6</w:t>
    </w:r>
    <w:r w:rsidRPr="007E4323">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8E25B" w14:textId="77777777" w:rsidR="00FB5C0A" w:rsidRDefault="00FB5C0A" w:rsidP="00884612">
      <w:r>
        <w:separator/>
      </w:r>
    </w:p>
  </w:footnote>
  <w:footnote w:type="continuationSeparator" w:id="0">
    <w:p w14:paraId="10D5E873" w14:textId="77777777" w:rsidR="00FB5C0A" w:rsidRDefault="00FB5C0A" w:rsidP="00884612">
      <w:r>
        <w:continuationSeparator/>
      </w:r>
    </w:p>
  </w:footnote>
  <w:footnote w:id="1">
    <w:p w14:paraId="10ED6951" w14:textId="6EFF8125" w:rsidR="00715290" w:rsidRDefault="00715290" w:rsidP="007E4323">
      <w:r w:rsidRPr="00715290">
        <w:t xml:space="preserve">* I am deeply grateful to Jessica Patton, UNLV William S. Boyd School of Law ’21, for her invaluable help arranging interviews, researching, drafting, and cite-checking. I am also grateful to David Park &amp; Jennifer Hamilton, Frontier Energy, Inc.; Keith Malone, California Fuel Cell Partnership; Suzanne Loosen, Zero Emission Vehicle and Clean Cities Coalition Coordinator, San Francisco Department of the Environment; Joe Gagliano &amp; William Cook, United Hydrogen; and Dan </w:t>
      </w:r>
      <w:proofErr w:type="spellStart"/>
      <w:r w:rsidRPr="00715290">
        <w:t>Poppe</w:t>
      </w:r>
      <w:proofErr w:type="spellEnd"/>
      <w:r w:rsidRPr="00715290">
        <w:t>, H2 Frontier, Inc., for speaking with us</w:t>
      </w:r>
      <w:r>
        <w:t>.</w:t>
      </w:r>
    </w:p>
    <w:p w14:paraId="59171BF9" w14:textId="3D0B225A" w:rsidR="009A6D98" w:rsidRPr="00D13F18" w:rsidRDefault="00814297" w:rsidP="007E4323">
      <w:pPr>
        <w:rPr>
          <w:rFonts w:ascii="Times New Roman" w:eastAsia="Times New Roman" w:hAnsi="Times New Roman" w:cs="Times New Roman"/>
        </w:rPr>
      </w:pPr>
      <w:r>
        <w:rPr>
          <w:rStyle w:val="FootnoteReference"/>
        </w:rPr>
        <w:footnoteRef/>
      </w:r>
      <w:r>
        <w:t xml:space="preserve"> </w:t>
      </w:r>
      <w:r w:rsidRPr="00D13F18">
        <w:rPr>
          <w:rFonts w:ascii="Times New Roman" w:hAnsi="Times New Roman" w:cs="Times New Roman"/>
        </w:rPr>
        <w:t xml:space="preserve">Based on </w:t>
      </w:r>
      <w:r w:rsidRPr="00D13F18">
        <w:rPr>
          <w:rFonts w:ascii="Times New Roman" w:eastAsia="Times New Roman" w:hAnsi="Times New Roman" w:cs="Times New Roman"/>
          <w:color w:val="0E568C"/>
          <w:bdr w:val="none" w:sz="0" w:space="0" w:color="auto" w:frame="1"/>
        </w:rPr>
        <w:t>Fla. Stat. Ann. § 633.202</w:t>
      </w:r>
      <w:r>
        <w:rPr>
          <w:rFonts w:ascii="Times New Roman" w:eastAsia="Times New Roman" w:hAnsi="Times New Roman" w:cs="Times New Roman"/>
          <w:color w:val="0E568C"/>
          <w:bdr w:val="none" w:sz="0" w:space="0" w:color="auto" w:frame="1"/>
        </w:rPr>
        <w:t xml:space="preserve"> (West 2020)</w:t>
      </w:r>
      <w:r w:rsidRPr="00D13F18">
        <w:rPr>
          <w:rFonts w:ascii="Times New Roman" w:eastAsia="Times New Roman" w:hAnsi="Times New Roman" w:cs="Times New Roman"/>
          <w:color w:val="0E568C"/>
          <w:bdr w:val="none" w:sz="0" w:space="0" w:color="auto" w:frame="1"/>
        </w:rPr>
        <w:t>.</w:t>
      </w:r>
      <w:r w:rsidR="00561F27">
        <w:rPr>
          <w:rFonts w:ascii="Times New Roman" w:eastAsia="Times New Roman" w:hAnsi="Times New Roman" w:cs="Times New Roman"/>
          <w:color w:val="0E568C"/>
          <w:bdr w:val="none" w:sz="0" w:space="0" w:color="auto" w:frame="1"/>
        </w:rPr>
        <w:t xml:space="preserve">  </w:t>
      </w:r>
    </w:p>
  </w:footnote>
  <w:footnote w:id="2">
    <w:p w14:paraId="5C8E8A19" w14:textId="033272D2" w:rsidR="00614AA0" w:rsidRDefault="00614AA0">
      <w:pPr>
        <w:pStyle w:val="FootnoteText"/>
      </w:pPr>
    </w:p>
  </w:footnote>
  <w:footnote w:id="3">
    <w:p w14:paraId="1B514CC9" w14:textId="7692AEAD" w:rsidR="009A6D98" w:rsidRPr="00BD2B94" w:rsidRDefault="00814297" w:rsidP="007E4323">
      <w:pPr>
        <w:pStyle w:val="FootnoteText"/>
        <w:rPr>
          <w:rFonts w:ascii="Times New Roman" w:hAnsi="Times New Roman" w:cs="Times New Roman"/>
        </w:rPr>
      </w:pPr>
      <w:r>
        <w:rPr>
          <w:rStyle w:val="FootnoteReference"/>
        </w:rPr>
        <w:footnoteRef/>
      </w:r>
      <w:r>
        <w:t xml:space="preserve"> </w:t>
      </w:r>
      <w:r w:rsidRPr="00BD2B94">
        <w:rPr>
          <w:rFonts w:ascii="Times New Roman" w:hAnsi="Times New Roman" w:cs="Times New Roman"/>
        </w:rPr>
        <w:t xml:space="preserve">Michael B. Gerrard &amp; John C. </w:t>
      </w:r>
      <w:proofErr w:type="spellStart"/>
      <w:r w:rsidRPr="00BD2B94">
        <w:rPr>
          <w:rFonts w:ascii="Times New Roman" w:hAnsi="Times New Roman" w:cs="Times New Roman"/>
        </w:rPr>
        <w:t>Dernbach</w:t>
      </w:r>
      <w:proofErr w:type="spellEnd"/>
      <w:r w:rsidRPr="00BD2B94">
        <w:rPr>
          <w:rFonts w:ascii="Times New Roman" w:hAnsi="Times New Roman" w:cs="Times New Roman"/>
        </w:rPr>
        <w:t xml:space="preserve">, </w:t>
      </w:r>
      <w:r w:rsidRPr="00901EF6">
        <w:rPr>
          <w:rFonts w:ascii="Times New Roman" w:hAnsi="Times New Roman" w:cs="Times New Roman"/>
          <w:i/>
        </w:rPr>
        <w:t>Legal Pathways to Deep Decarbonization in the United States</w:t>
      </w:r>
      <w:r w:rsidRPr="00BD2B94">
        <w:rPr>
          <w:rFonts w:ascii="Times New Roman" w:hAnsi="Times New Roman" w:cs="Times New Roman"/>
        </w:rPr>
        <w:t xml:space="preserve"> 422 (2019)</w:t>
      </w:r>
      <w:r w:rsidRPr="00901EF6">
        <w:rPr>
          <w:rFonts w:ascii="Times New Roman" w:hAnsi="Times New Roman" w:cs="Times New Roman"/>
          <w:i/>
        </w:rPr>
        <w:t>.</w:t>
      </w:r>
    </w:p>
  </w:footnote>
  <w:footnote w:id="4">
    <w:p w14:paraId="18FB7910" w14:textId="193B4B33" w:rsidR="009A6D98" w:rsidRPr="00192B63" w:rsidRDefault="00814297" w:rsidP="007E4323">
      <w:pPr>
        <w:pStyle w:val="FootnoteText"/>
      </w:pPr>
      <w:r w:rsidRPr="00BD2B94">
        <w:rPr>
          <w:rStyle w:val="FootnoteReference"/>
          <w:rFonts w:ascii="Times New Roman" w:hAnsi="Times New Roman" w:cs="Times New Roman"/>
        </w:rPr>
        <w:footnoteRef/>
      </w:r>
      <w:r w:rsidRPr="00BD2B94">
        <w:rPr>
          <w:rFonts w:ascii="Times New Roman" w:hAnsi="Times New Roman" w:cs="Times New Roman"/>
        </w:rPr>
        <w:t xml:space="preserve"> </w:t>
      </w:r>
      <w:r w:rsidRPr="00BD2B94">
        <w:rPr>
          <w:rFonts w:ascii="Times New Roman" w:hAnsi="Times New Roman" w:cs="Times New Roman"/>
          <w:i/>
        </w:rPr>
        <w:t>Id</w:t>
      </w:r>
      <w:r>
        <w:rPr>
          <w:rFonts w:ascii="Times New Roman" w:hAnsi="Times New Roman" w:cs="Times New Roman"/>
        </w:rPr>
        <w:t>.</w:t>
      </w:r>
      <w:r w:rsidRPr="00BD2B94">
        <w:rPr>
          <w:rFonts w:ascii="Times New Roman" w:hAnsi="Times New Roman" w:cs="Times New Roman"/>
        </w:rPr>
        <w:t xml:space="preserve"> at 389 (“[H]</w:t>
      </w:r>
      <w:proofErr w:type="spellStart"/>
      <w:r w:rsidRPr="00BD2B94">
        <w:rPr>
          <w:rFonts w:ascii="Times New Roman" w:hAnsi="Times New Roman" w:cs="Times New Roman"/>
        </w:rPr>
        <w:t>ydrogen</w:t>
      </w:r>
      <w:proofErr w:type="spellEnd"/>
      <w:r w:rsidRPr="00BD2B94">
        <w:rPr>
          <w:rFonts w:ascii="Times New Roman" w:hAnsi="Times New Roman" w:cs="Times New Roman"/>
        </w:rPr>
        <w:t xml:space="preserve"> fuel cell technology offers the greatest potential for reducing the carbon intensity of HDVs </w:t>
      </w:r>
      <w:r>
        <w:rPr>
          <w:rFonts w:ascii="Times New Roman" w:hAnsi="Times New Roman" w:cs="Times New Roman"/>
        </w:rPr>
        <w:t xml:space="preserve">[heavy-duty vehicles] </w:t>
      </w:r>
      <w:proofErr w:type="gramStart"/>
      <w:r w:rsidRPr="00BD2B94">
        <w:rPr>
          <w:rFonts w:ascii="Times New Roman" w:hAnsi="Times New Roman" w:cs="Times New Roman"/>
        </w:rPr>
        <w:t>. . . .</w:t>
      </w:r>
      <w:proofErr w:type="gramEnd"/>
      <w:r w:rsidRPr="00BD2B94">
        <w:rPr>
          <w:rFonts w:ascii="Times New Roman" w:hAnsi="Times New Roman" w:cs="Times New Roman"/>
        </w:rPr>
        <w:t>”).</w:t>
      </w:r>
    </w:p>
  </w:footnote>
  <w:footnote w:id="5">
    <w:p w14:paraId="02601D94" w14:textId="77D8A8BD" w:rsidR="009A6D98" w:rsidRPr="005879FA" w:rsidRDefault="00814297" w:rsidP="007E4323">
      <w:pPr>
        <w:rPr>
          <w:rFonts w:eastAsia="Times New Roman"/>
        </w:rPr>
      </w:pPr>
      <w:r>
        <w:rPr>
          <w:rStyle w:val="FootnoteReference"/>
        </w:rPr>
        <w:footnoteRef/>
      </w:r>
      <w:r>
        <w:rPr>
          <w:rFonts w:ascii="Times New Roman" w:hAnsi="Times New Roman" w:cs="Times New Roman"/>
        </w:rPr>
        <w:t xml:space="preserve"> Dong-Yeon Lee</w:t>
      </w:r>
      <w:r w:rsidRPr="00A43460">
        <w:rPr>
          <w:rFonts w:ascii="Times New Roman" w:hAnsi="Times New Roman" w:cs="Times New Roman"/>
        </w:rPr>
        <w:t xml:space="preserve"> et al.</w:t>
      </w:r>
      <w:r w:rsidRPr="00901EF6">
        <w:rPr>
          <w:rFonts w:ascii="Times New Roman" w:hAnsi="Times New Roman" w:cs="Times New Roman"/>
          <w:i/>
        </w:rPr>
        <w:t>, Life-cycle implications of hydrogen fuel cell electric vehicle technology for medium- and heavy-duty trucks</w:t>
      </w:r>
      <w:r w:rsidRPr="00901EF6">
        <w:rPr>
          <w:rFonts w:ascii="Times New Roman" w:hAnsi="Times New Roman" w:cs="Times New Roman"/>
        </w:rPr>
        <w:t xml:space="preserve">, 393 J. Power Sources 217 (July 31, 2018), abstract available </w:t>
      </w:r>
      <w:proofErr w:type="spellStart"/>
      <w:r w:rsidRPr="00901EF6">
        <w:rPr>
          <w:rFonts w:ascii="Times New Roman" w:hAnsi="Times New Roman" w:cs="Times New Roman"/>
        </w:rPr>
        <w:t xml:space="preserve">at </w:t>
      </w:r>
      <w:r w:rsidRPr="00901EF6">
        <w:rPr>
          <w:rFonts w:ascii="Times New Roman" w:eastAsia="Times New Roman" w:hAnsi="Times New Roman" w:cs="Times New Roman"/>
        </w:rPr>
        <w:t xml:space="preserve">https://www.sciencedirect.com/science/article/abs/pii/S0378775318304737?via%3Dihub; </w:t>
      </w:r>
      <w:r w:rsidRPr="00901EF6">
        <w:rPr>
          <w:rFonts w:ascii="Times New Roman" w:eastAsia="Times New Roman" w:hAnsi="Times New Roman" w:cs="Times New Roman"/>
          <w:i/>
        </w:rPr>
        <w:t>see</w:t>
      </w:r>
      <w:proofErr w:type="spellEnd"/>
      <w:r w:rsidRPr="00901EF6">
        <w:rPr>
          <w:rFonts w:ascii="Times New Roman" w:eastAsia="Times New Roman" w:hAnsi="Times New Roman" w:cs="Times New Roman"/>
          <w:i/>
        </w:rPr>
        <w:t xml:space="preserve"> also </w:t>
      </w:r>
      <w:r w:rsidRPr="00901EF6">
        <w:rPr>
          <w:rFonts w:ascii="Times New Roman" w:eastAsia="Times New Roman" w:hAnsi="Times New Roman" w:cs="Times New Roman"/>
        </w:rPr>
        <w:t xml:space="preserve">Frontier Energy, Inc., </w:t>
      </w:r>
      <w:r w:rsidRPr="00901EF6">
        <w:rPr>
          <w:rFonts w:ascii="Times New Roman" w:eastAsia="Times New Roman" w:hAnsi="Times New Roman" w:cs="Times New Roman"/>
          <w:i/>
        </w:rPr>
        <w:t>Air Climate Energy Water Security: A guide to understanding the well-to-wheels impact of fuel cell electric vehicles</w:t>
      </w:r>
      <w:r w:rsidRPr="00901EF6">
        <w:rPr>
          <w:rFonts w:ascii="Times New Roman" w:eastAsia="Times New Roman" w:hAnsi="Times New Roman" w:cs="Times New Roman"/>
        </w:rPr>
        <w:t xml:space="preserve"> 6, California Fuel Cell Partnership, https://cafcp.org/sites/default/files/W2W-2016.pdf (last visited May 27, 2020) (totaling emission</w:t>
      </w:r>
      <w:r>
        <w:rPr>
          <w:rFonts w:ascii="Times New Roman" w:eastAsia="Times New Roman" w:hAnsi="Times New Roman" w:cs="Times New Roman"/>
        </w:rPr>
        <w:t>s</w:t>
      </w:r>
      <w:r w:rsidRPr="00901EF6">
        <w:rPr>
          <w:rFonts w:ascii="Times New Roman" w:eastAsia="Times New Roman" w:hAnsi="Times New Roman" w:cs="Times New Roman"/>
        </w:rPr>
        <w:t xml:space="preserve"> from “well to wheels,” fuel cell electric cars emit about 150 grams CO2 equivalent per mile (gCO2e/mi) compared to about 400 gCO2e/mi for gasoline cars).</w:t>
      </w:r>
    </w:p>
  </w:footnote>
  <w:footnote w:id="6">
    <w:p w14:paraId="3C5B642C" w14:textId="72BCC496" w:rsidR="009A6D98" w:rsidRPr="00BD2B94" w:rsidRDefault="00814297" w:rsidP="007E4323">
      <w:pPr>
        <w:pStyle w:val="FootnoteText"/>
        <w:rPr>
          <w:rFonts w:ascii="Times New Roman" w:hAnsi="Times New Roman" w:cs="Times New Roman"/>
        </w:rPr>
      </w:pPr>
      <w:r w:rsidRPr="00BD2B94">
        <w:rPr>
          <w:rStyle w:val="FootnoteReference"/>
          <w:rFonts w:ascii="Times New Roman" w:hAnsi="Times New Roman" w:cs="Times New Roman"/>
        </w:rPr>
        <w:footnoteRef/>
      </w:r>
      <w:r w:rsidRPr="00BD2B94">
        <w:rPr>
          <w:rFonts w:ascii="Times New Roman" w:hAnsi="Times New Roman" w:cs="Times New Roman"/>
        </w:rPr>
        <w:t xml:space="preserve"> Gerrard &amp; </w:t>
      </w:r>
      <w:proofErr w:type="spellStart"/>
      <w:r w:rsidRPr="00BD2B94">
        <w:rPr>
          <w:rFonts w:ascii="Times New Roman" w:hAnsi="Times New Roman" w:cs="Times New Roman"/>
        </w:rPr>
        <w:t>Dernbach</w:t>
      </w:r>
      <w:proofErr w:type="spellEnd"/>
      <w:r w:rsidRPr="00BD2B94">
        <w:rPr>
          <w:rFonts w:ascii="Times New Roman" w:hAnsi="Times New Roman" w:cs="Times New Roman"/>
        </w:rPr>
        <w:t xml:space="preserve">, </w:t>
      </w:r>
      <w:r w:rsidRPr="00BD2B94">
        <w:rPr>
          <w:rFonts w:ascii="Times New Roman" w:hAnsi="Times New Roman" w:cs="Times New Roman"/>
          <w:i/>
        </w:rPr>
        <w:t>supra</w:t>
      </w:r>
      <w:r w:rsidRPr="00BD2B94">
        <w:rPr>
          <w:rFonts w:ascii="Times New Roman" w:hAnsi="Times New Roman" w:cs="Times New Roman"/>
        </w:rPr>
        <w:t xml:space="preserve">, at 388 (citing James H. Williams </w:t>
      </w:r>
      <w:r w:rsidRPr="003A1084">
        <w:rPr>
          <w:rFonts w:ascii="Times New Roman" w:hAnsi="Times New Roman" w:cs="Times New Roman"/>
        </w:rPr>
        <w:t>et al.</w:t>
      </w:r>
      <w:r w:rsidRPr="00BD2B94">
        <w:rPr>
          <w:rFonts w:ascii="Times New Roman" w:hAnsi="Times New Roman" w:cs="Times New Roman"/>
        </w:rPr>
        <w:t xml:space="preserve">, </w:t>
      </w:r>
      <w:r w:rsidRPr="00BD2B94">
        <w:rPr>
          <w:rFonts w:ascii="Times New Roman" w:hAnsi="Times New Roman" w:cs="Times New Roman"/>
          <w:i/>
        </w:rPr>
        <w:t>Pathways to Deep Decarbonization in the United States, U.S. 2050 Report, Volume 1: Technical Report</w:t>
      </w:r>
      <w:r w:rsidRPr="00BD2B94">
        <w:rPr>
          <w:rFonts w:ascii="Times New Roman" w:hAnsi="Times New Roman" w:cs="Times New Roman"/>
        </w:rPr>
        <w:t xml:space="preserve"> (2015), available at http</w:t>
      </w:r>
      <w:r>
        <w:rPr>
          <w:rFonts w:ascii="Times New Roman" w:hAnsi="Times New Roman" w:cs="Times New Roman"/>
        </w:rPr>
        <w:t>s</w:t>
      </w:r>
      <w:r w:rsidRPr="00BD2B94">
        <w:rPr>
          <w:rFonts w:ascii="Times New Roman" w:hAnsi="Times New Roman" w:cs="Times New Roman"/>
        </w:rPr>
        <w:t>://usddpp.org/downloads/2014-technical-report.pdf [hereinafter “DDPP Technical Report”]).</w:t>
      </w:r>
    </w:p>
  </w:footnote>
  <w:footnote w:id="7">
    <w:p w14:paraId="191EC8AD" w14:textId="77777777" w:rsidR="009A6D98" w:rsidRPr="00BD2B94" w:rsidRDefault="00814297" w:rsidP="007E4323">
      <w:pPr>
        <w:pStyle w:val="FootnoteText"/>
        <w:rPr>
          <w:rFonts w:ascii="Times New Roman" w:hAnsi="Times New Roman" w:cs="Times New Roman"/>
        </w:rPr>
      </w:pPr>
      <w:r w:rsidRPr="00BD2B94">
        <w:rPr>
          <w:rStyle w:val="FootnoteReference"/>
          <w:rFonts w:ascii="Times New Roman" w:hAnsi="Times New Roman" w:cs="Times New Roman"/>
        </w:rPr>
        <w:footnoteRef/>
      </w:r>
      <w:r w:rsidRPr="00BD2B94">
        <w:rPr>
          <w:rFonts w:ascii="Times New Roman" w:hAnsi="Times New Roman" w:cs="Times New Roman"/>
        </w:rPr>
        <w:t xml:space="preserve"> Gerrard &amp; </w:t>
      </w:r>
      <w:proofErr w:type="spellStart"/>
      <w:r w:rsidRPr="00BD2B94">
        <w:rPr>
          <w:rFonts w:ascii="Times New Roman" w:hAnsi="Times New Roman" w:cs="Times New Roman"/>
        </w:rPr>
        <w:t>Dernbach</w:t>
      </w:r>
      <w:proofErr w:type="spellEnd"/>
      <w:r w:rsidRPr="00BD2B94">
        <w:rPr>
          <w:rFonts w:ascii="Times New Roman" w:hAnsi="Times New Roman" w:cs="Times New Roman"/>
        </w:rPr>
        <w:t xml:space="preserve">, </w:t>
      </w:r>
      <w:r w:rsidRPr="00BD2B94">
        <w:rPr>
          <w:rFonts w:ascii="Times New Roman" w:hAnsi="Times New Roman" w:cs="Times New Roman"/>
          <w:i/>
        </w:rPr>
        <w:t>supra</w:t>
      </w:r>
      <w:r w:rsidRPr="00BD2B94">
        <w:rPr>
          <w:rFonts w:ascii="Times New Roman" w:hAnsi="Times New Roman" w:cs="Times New Roman"/>
        </w:rPr>
        <w:t>, at 388; DDPP Technical Report at 65.</w:t>
      </w:r>
    </w:p>
  </w:footnote>
  <w:footnote w:id="8">
    <w:p w14:paraId="4D05536A" w14:textId="77777777" w:rsidR="009A6D98" w:rsidRPr="00BD2B94" w:rsidRDefault="00814297" w:rsidP="007E4323">
      <w:pPr>
        <w:pStyle w:val="FootnoteText"/>
        <w:rPr>
          <w:rFonts w:ascii="Times New Roman" w:hAnsi="Times New Roman" w:cs="Times New Roman"/>
        </w:rPr>
      </w:pPr>
      <w:r w:rsidRPr="00BD2B94">
        <w:rPr>
          <w:rStyle w:val="FootnoteReference"/>
          <w:rFonts w:ascii="Times New Roman" w:hAnsi="Times New Roman" w:cs="Times New Roman"/>
        </w:rPr>
        <w:footnoteRef/>
      </w:r>
      <w:r w:rsidRPr="00BD2B94">
        <w:rPr>
          <w:rFonts w:ascii="Times New Roman" w:hAnsi="Times New Roman" w:cs="Times New Roman"/>
        </w:rPr>
        <w:t xml:space="preserve"> Gerrard &amp; </w:t>
      </w:r>
      <w:proofErr w:type="spellStart"/>
      <w:r w:rsidRPr="00BD2B94">
        <w:rPr>
          <w:rFonts w:ascii="Times New Roman" w:hAnsi="Times New Roman" w:cs="Times New Roman"/>
        </w:rPr>
        <w:t>Dernbach</w:t>
      </w:r>
      <w:proofErr w:type="spellEnd"/>
      <w:r w:rsidRPr="00BD2B94">
        <w:rPr>
          <w:rFonts w:ascii="Times New Roman" w:hAnsi="Times New Roman" w:cs="Times New Roman"/>
        </w:rPr>
        <w:t xml:space="preserve">, </w:t>
      </w:r>
      <w:r w:rsidRPr="00BD2B94">
        <w:rPr>
          <w:rFonts w:ascii="Times New Roman" w:hAnsi="Times New Roman" w:cs="Times New Roman"/>
          <w:i/>
        </w:rPr>
        <w:t>supra</w:t>
      </w:r>
      <w:r w:rsidRPr="00BD2B94">
        <w:rPr>
          <w:rFonts w:ascii="Times New Roman" w:hAnsi="Times New Roman" w:cs="Times New Roman"/>
        </w:rPr>
        <w:t>, at 388.</w:t>
      </w:r>
    </w:p>
  </w:footnote>
  <w:footnote w:id="9">
    <w:p w14:paraId="605DD6AF" w14:textId="77777777" w:rsidR="009A6D98" w:rsidRPr="00BD2B94" w:rsidRDefault="00814297" w:rsidP="007E4323">
      <w:pPr>
        <w:pStyle w:val="FootnoteText"/>
        <w:rPr>
          <w:rFonts w:ascii="Times New Roman" w:hAnsi="Times New Roman" w:cs="Times New Roman"/>
        </w:rPr>
      </w:pPr>
      <w:r w:rsidRPr="00BD2B94">
        <w:rPr>
          <w:rStyle w:val="FootnoteReference"/>
          <w:rFonts w:ascii="Times New Roman" w:hAnsi="Times New Roman" w:cs="Times New Roman"/>
        </w:rPr>
        <w:footnoteRef/>
      </w:r>
      <w:r w:rsidRPr="00BD2B94">
        <w:rPr>
          <w:rFonts w:ascii="Times New Roman" w:hAnsi="Times New Roman" w:cs="Times New Roman"/>
        </w:rPr>
        <w:t xml:space="preserve"> Gerrard &amp; </w:t>
      </w:r>
      <w:proofErr w:type="spellStart"/>
      <w:r w:rsidRPr="00BD2B94">
        <w:rPr>
          <w:rFonts w:ascii="Times New Roman" w:hAnsi="Times New Roman" w:cs="Times New Roman"/>
        </w:rPr>
        <w:t>Dernbach</w:t>
      </w:r>
      <w:proofErr w:type="spellEnd"/>
      <w:r w:rsidRPr="00BD2B94">
        <w:rPr>
          <w:rFonts w:ascii="Times New Roman" w:hAnsi="Times New Roman" w:cs="Times New Roman"/>
        </w:rPr>
        <w:t xml:space="preserve">, </w:t>
      </w:r>
      <w:r w:rsidRPr="00BD2B94">
        <w:rPr>
          <w:rFonts w:ascii="Times New Roman" w:hAnsi="Times New Roman" w:cs="Times New Roman"/>
          <w:i/>
        </w:rPr>
        <w:t>supra</w:t>
      </w:r>
      <w:r w:rsidRPr="00BD2B94">
        <w:rPr>
          <w:rFonts w:ascii="Times New Roman" w:hAnsi="Times New Roman" w:cs="Times New Roman"/>
        </w:rPr>
        <w:t>, at 388; DDPP Technical Report at 30-31.</w:t>
      </w:r>
    </w:p>
  </w:footnote>
  <w:footnote w:id="10">
    <w:p w14:paraId="6FA2F96C" w14:textId="77777777" w:rsidR="004313C8" w:rsidRPr="006B767A" w:rsidRDefault="00814297" w:rsidP="004313C8">
      <w:pPr>
        <w:pStyle w:val="FootnoteText"/>
        <w:rPr>
          <w:rFonts w:ascii="Times New Roman" w:hAnsi="Times New Roman" w:cs="Times New Roman"/>
        </w:rPr>
      </w:pPr>
      <w:r w:rsidRPr="00414B50">
        <w:rPr>
          <w:rStyle w:val="FootnoteReference"/>
          <w:rFonts w:ascii="Times New Roman" w:hAnsi="Times New Roman" w:cs="Times New Roman"/>
        </w:rPr>
        <w:footnoteRef/>
      </w:r>
      <w:r w:rsidRPr="00414B50">
        <w:rPr>
          <w:rFonts w:ascii="Times New Roman" w:hAnsi="Times New Roman" w:cs="Times New Roman"/>
        </w:rPr>
        <w:t xml:space="preserve"> Carl Rivkin, </w:t>
      </w:r>
      <w:r w:rsidRPr="00414B50">
        <w:rPr>
          <w:rFonts w:ascii="Times New Roman" w:hAnsi="Times New Roman" w:cs="Times New Roman"/>
          <w:i/>
        </w:rPr>
        <w:t>National Codes and Standards Deployment and Outreach</w:t>
      </w:r>
      <w:r w:rsidRPr="00414B50">
        <w:rPr>
          <w:rFonts w:ascii="Times New Roman" w:hAnsi="Times New Roman" w:cs="Times New Roman"/>
        </w:rPr>
        <w:t xml:space="preserve"> 19 (2019), available at https://www.hydrogen.energy.gov/pdfs/review19/scs001_rivkin_2019_p.pdf. </w:t>
      </w:r>
    </w:p>
  </w:footnote>
  <w:footnote w:id="11">
    <w:p w14:paraId="5A47A8A2" w14:textId="3002F8F3" w:rsidR="004313C8" w:rsidRPr="00686905" w:rsidRDefault="00814297" w:rsidP="004313C8">
      <w:pPr>
        <w:rPr>
          <w:rFonts w:ascii="Times New Roman" w:eastAsia="Times New Roman" w:hAnsi="Times New Roman" w:cs="Times New Roman"/>
        </w:rPr>
      </w:pPr>
      <w:r w:rsidRPr="00686905">
        <w:rPr>
          <w:rStyle w:val="FootnoteReference"/>
          <w:rFonts w:ascii="Times New Roman" w:hAnsi="Times New Roman" w:cs="Times New Roman"/>
        </w:rPr>
        <w:footnoteRef/>
      </w:r>
      <w:r w:rsidRPr="00686905">
        <w:rPr>
          <w:rFonts w:ascii="Times New Roman" w:hAnsi="Times New Roman" w:cs="Times New Roman"/>
        </w:rPr>
        <w:t xml:space="preserve"> NFPA 1, </w:t>
      </w:r>
      <w:r w:rsidRPr="00686905">
        <w:rPr>
          <w:rFonts w:ascii="Times New Roman" w:hAnsi="Times New Roman" w:cs="Times New Roman"/>
          <w:i/>
        </w:rPr>
        <w:t>Fire Code</w:t>
      </w:r>
      <w:r w:rsidRPr="00686905">
        <w:rPr>
          <w:rFonts w:ascii="Times New Roman" w:hAnsi="Times New Roman" w:cs="Times New Roman"/>
        </w:rPr>
        <w:t xml:space="preserve"> § 2.2 (2012), available at </w:t>
      </w:r>
      <w:r w:rsidRPr="00686905">
        <w:rPr>
          <w:rFonts w:ascii="Times New Roman" w:eastAsia="Times New Roman" w:hAnsi="Times New Roman" w:cs="Times New Roman"/>
        </w:rPr>
        <w:t>https://submittalsarchive.nfpa.org/TerraViewWeb/ViewerPage.jsp?id=1-2012.ditamap&amp;pubStatus=SDR</w:t>
      </w:r>
      <w:r w:rsidR="009D1391">
        <w:rPr>
          <w:rFonts w:ascii="Times New Roman" w:eastAsia="Times New Roman" w:hAnsi="Times New Roman" w:cs="Times New Roman"/>
        </w:rPr>
        <w:t xml:space="preserve"> </w:t>
      </w:r>
      <w:r w:rsidR="009D1391">
        <w:rPr>
          <w:rFonts w:ascii="Times New Roman" w:hAnsi="Times New Roman" w:cs="Times New Roman"/>
        </w:rPr>
        <w:t>(registration for free account required).</w:t>
      </w:r>
    </w:p>
  </w:footnote>
  <w:footnote w:id="12">
    <w:p w14:paraId="0A1D2732" w14:textId="77777777" w:rsidR="004313C8" w:rsidRPr="009C313B" w:rsidRDefault="00814297" w:rsidP="004313C8">
      <w:pPr>
        <w:pStyle w:val="FootnoteText"/>
        <w:rPr>
          <w:rFonts w:ascii="Times New Roman" w:hAnsi="Times New Roman" w:cs="Times New Roman"/>
        </w:rPr>
      </w:pPr>
      <w:r w:rsidRPr="009C313B">
        <w:rPr>
          <w:rStyle w:val="FootnoteReference"/>
          <w:rFonts w:ascii="Times New Roman" w:hAnsi="Times New Roman" w:cs="Times New Roman"/>
        </w:rPr>
        <w:footnoteRef/>
      </w:r>
      <w:r w:rsidRPr="009C313B">
        <w:rPr>
          <w:rFonts w:ascii="Times New Roman" w:hAnsi="Times New Roman" w:cs="Times New Roman"/>
        </w:rPr>
        <w:t xml:space="preserve"> </w:t>
      </w:r>
      <w:r w:rsidRPr="009C313B">
        <w:rPr>
          <w:rFonts w:ascii="Times New Roman" w:hAnsi="Times New Roman" w:cs="Times New Roman"/>
          <w:i/>
        </w:rPr>
        <w:t>See, e.g.,</w:t>
      </w:r>
      <w:r>
        <w:rPr>
          <w:rFonts w:ascii="Times New Roman" w:hAnsi="Times New Roman" w:cs="Times New Roman"/>
        </w:rPr>
        <w:t xml:space="preserve"> International Fire Code </w:t>
      </w:r>
      <w:r w:rsidRPr="00686905">
        <w:rPr>
          <w:rFonts w:ascii="Times New Roman" w:hAnsi="Times New Roman" w:cs="Times New Roman"/>
        </w:rPr>
        <w:t>§</w:t>
      </w:r>
      <w:r>
        <w:rPr>
          <w:rFonts w:ascii="Times New Roman" w:hAnsi="Times New Roman" w:cs="Times New Roman"/>
        </w:rPr>
        <w:t xml:space="preserve"> </w:t>
      </w:r>
      <w:r w:rsidRPr="009C313B">
        <w:rPr>
          <w:rFonts w:ascii="Times New Roman" w:hAnsi="Times New Roman" w:cs="Times New Roman"/>
        </w:rPr>
        <w:t>2309.3.1.1</w:t>
      </w:r>
      <w:r>
        <w:rPr>
          <w:rFonts w:ascii="Times New Roman" w:hAnsi="Times New Roman" w:cs="Times New Roman"/>
        </w:rPr>
        <w:t xml:space="preserve"> (2015).</w:t>
      </w:r>
    </w:p>
  </w:footnote>
  <w:footnote w:id="13">
    <w:p w14:paraId="300E3930" w14:textId="40ABC7FA" w:rsidR="009A6D98" w:rsidRPr="007E4323" w:rsidRDefault="00814297" w:rsidP="007E4323">
      <w:pPr>
        <w:rPr>
          <w:rFonts w:ascii="Times New Roman" w:eastAsia="Times New Roman" w:hAnsi="Times New Roman" w:cs="Times New Roman"/>
        </w:rPr>
      </w:pPr>
      <w:r w:rsidRPr="007E4323">
        <w:rPr>
          <w:rStyle w:val="FootnoteReference"/>
          <w:rFonts w:ascii="Times New Roman" w:hAnsi="Times New Roman" w:cs="Times New Roman"/>
        </w:rPr>
        <w:footnoteRef/>
      </w:r>
      <w:r w:rsidRPr="007E4323">
        <w:rPr>
          <w:rFonts w:ascii="Times New Roman" w:hAnsi="Times New Roman" w:cs="Times New Roman"/>
        </w:rPr>
        <w:t xml:space="preserve"> </w:t>
      </w:r>
      <w:r w:rsidRPr="007E4323">
        <w:rPr>
          <w:rFonts w:ascii="Times New Roman" w:hAnsi="Times New Roman" w:cs="Times New Roman"/>
          <w:i/>
        </w:rPr>
        <w:t>Code Listing</w:t>
      </w:r>
      <w:r w:rsidRPr="007E4323">
        <w:rPr>
          <w:rFonts w:ascii="Times New Roman" w:hAnsi="Times New Roman" w:cs="Times New Roman"/>
        </w:rPr>
        <w:t xml:space="preserve">, </w:t>
      </w:r>
      <w:r>
        <w:rPr>
          <w:rFonts w:ascii="Times New Roman" w:hAnsi="Times New Roman" w:cs="Times New Roman"/>
        </w:rPr>
        <w:t xml:space="preserve">Kan. </w:t>
      </w:r>
      <w:r w:rsidRPr="007E4323">
        <w:rPr>
          <w:rFonts w:ascii="Times New Roman" w:hAnsi="Times New Roman" w:cs="Times New Roman"/>
        </w:rPr>
        <w:t xml:space="preserve">Office of the State Fire Marshal, </w:t>
      </w:r>
      <w:r w:rsidRPr="007E4323">
        <w:rPr>
          <w:rFonts w:ascii="Times New Roman" w:eastAsia="Times New Roman" w:hAnsi="Times New Roman" w:cs="Times New Roman"/>
        </w:rPr>
        <w:t>https://www.firemarshal.ks.gov/181/Code-Listing</w:t>
      </w:r>
      <w:r>
        <w:rPr>
          <w:rFonts w:ascii="Times New Roman" w:eastAsia="Times New Roman" w:hAnsi="Times New Roman" w:cs="Times New Roman"/>
        </w:rPr>
        <w:t xml:space="preserve"> </w:t>
      </w:r>
      <w:r w:rsidRPr="007E4323">
        <w:rPr>
          <w:rFonts w:ascii="Times New Roman" w:hAnsi="Times New Roman" w:cs="Times New Roman"/>
        </w:rPr>
        <w:t>(last visited May 27, 2020)</w:t>
      </w:r>
      <w:r w:rsidRPr="007E4323">
        <w:rPr>
          <w:rFonts w:ascii="Times New Roman" w:eastAsia="Times New Roman" w:hAnsi="Times New Roman" w:cs="Times New Roman"/>
        </w:rPr>
        <w:t>.</w:t>
      </w:r>
    </w:p>
  </w:footnote>
  <w:footnote w:id="14">
    <w:p w14:paraId="2CB4AB39" w14:textId="5B012AA0" w:rsidR="009A6D98" w:rsidRPr="00A43E9E" w:rsidRDefault="00814297" w:rsidP="007E4323">
      <w:pPr>
        <w:pStyle w:val="FootnoteText"/>
        <w:rPr>
          <w:rFonts w:ascii="Times New Roman" w:hAnsi="Times New Roman" w:cs="Times New Roman"/>
        </w:rPr>
      </w:pPr>
      <w:r w:rsidRPr="00A43E9E">
        <w:rPr>
          <w:rStyle w:val="FootnoteReference"/>
          <w:rFonts w:ascii="Times New Roman" w:hAnsi="Times New Roman" w:cs="Times New Roman"/>
        </w:rPr>
        <w:footnoteRef/>
      </w:r>
      <w:r w:rsidRPr="00A43E9E">
        <w:rPr>
          <w:rFonts w:ascii="Times New Roman" w:hAnsi="Times New Roman" w:cs="Times New Roman"/>
        </w:rPr>
        <w:t xml:space="preserve"> </w:t>
      </w:r>
      <w:r w:rsidRPr="00A43E9E">
        <w:rPr>
          <w:rFonts w:ascii="Times New Roman" w:hAnsi="Times New Roman" w:cs="Times New Roman"/>
          <w:i/>
        </w:rPr>
        <w:t>See International Codes-Adoption by State (April 2020)</w:t>
      </w:r>
      <w:r w:rsidRPr="00A43E9E">
        <w:rPr>
          <w:rFonts w:ascii="Times New Roman" w:hAnsi="Times New Roman" w:cs="Times New Roman"/>
        </w:rPr>
        <w:t>, Int</w:t>
      </w:r>
      <w:r>
        <w:rPr>
          <w:rFonts w:ascii="Times New Roman" w:hAnsi="Times New Roman" w:cs="Times New Roman"/>
        </w:rPr>
        <w:t>ernationa</w:t>
      </w:r>
      <w:r w:rsidRPr="00A43E9E">
        <w:rPr>
          <w:rFonts w:ascii="Times New Roman" w:hAnsi="Times New Roman" w:cs="Times New Roman"/>
        </w:rPr>
        <w:t xml:space="preserve">l Code Council, </w:t>
      </w:r>
      <w:r w:rsidRPr="00A43E9E">
        <w:rPr>
          <w:rFonts w:ascii="Times New Roman" w:eastAsia="Times New Roman" w:hAnsi="Times New Roman" w:cs="Times New Roman"/>
        </w:rPr>
        <w:t>https://www.iccsafe.org/wp-content/uploads/Master-I-Code-Adoption-Chart-April-2020.pdf.</w:t>
      </w:r>
    </w:p>
  </w:footnote>
  <w:footnote w:id="15">
    <w:p w14:paraId="2A1979CF" w14:textId="44C5D9BC" w:rsidR="009A6D98" w:rsidRPr="00A43E9E" w:rsidRDefault="00814297" w:rsidP="007E4323">
      <w:pPr>
        <w:rPr>
          <w:rFonts w:ascii="Times New Roman" w:eastAsia="Times New Roman" w:hAnsi="Times New Roman" w:cs="Times New Roman"/>
        </w:rPr>
      </w:pPr>
      <w:r w:rsidRPr="00A43E9E">
        <w:rPr>
          <w:rStyle w:val="FootnoteReference"/>
          <w:rFonts w:ascii="Times New Roman" w:hAnsi="Times New Roman" w:cs="Times New Roman"/>
        </w:rPr>
        <w:footnoteRef/>
      </w:r>
      <w:r w:rsidRPr="00A43E9E">
        <w:rPr>
          <w:rFonts w:ascii="Times New Roman" w:hAnsi="Times New Roman" w:cs="Times New Roman"/>
        </w:rPr>
        <w:t xml:space="preserve"> </w:t>
      </w:r>
      <w:r w:rsidRPr="00A43E9E">
        <w:rPr>
          <w:rFonts w:ascii="Times New Roman" w:hAnsi="Times New Roman" w:cs="Times New Roman"/>
          <w:i/>
        </w:rPr>
        <w:t>The International Codes</w:t>
      </w:r>
      <w:r w:rsidRPr="00A43E9E">
        <w:rPr>
          <w:rFonts w:ascii="Times New Roman" w:hAnsi="Times New Roman" w:cs="Times New Roman"/>
        </w:rPr>
        <w:t>, Int</w:t>
      </w:r>
      <w:r>
        <w:rPr>
          <w:rFonts w:ascii="Times New Roman" w:hAnsi="Times New Roman" w:cs="Times New Roman"/>
        </w:rPr>
        <w:t>ernationa</w:t>
      </w:r>
      <w:r w:rsidRPr="00A43E9E">
        <w:rPr>
          <w:rFonts w:ascii="Times New Roman" w:hAnsi="Times New Roman" w:cs="Times New Roman"/>
        </w:rPr>
        <w:t xml:space="preserve">l Code Council, </w:t>
      </w:r>
      <w:r w:rsidRPr="00A43E9E">
        <w:rPr>
          <w:rFonts w:ascii="Times New Roman" w:eastAsia="Times New Roman" w:hAnsi="Times New Roman" w:cs="Times New Roman"/>
        </w:rPr>
        <w:t>https://www.iccsafe.org/products-and-services/i-codes/the-i-codes/</w:t>
      </w:r>
      <w:r>
        <w:rPr>
          <w:rFonts w:ascii="Times New Roman" w:eastAsia="Times New Roman" w:hAnsi="Times New Roman" w:cs="Times New Roman"/>
        </w:rPr>
        <w:t xml:space="preserve"> </w:t>
      </w:r>
      <w:r w:rsidRPr="00A43E9E">
        <w:rPr>
          <w:rFonts w:ascii="Times New Roman" w:eastAsia="Times New Roman" w:hAnsi="Times New Roman" w:cs="Times New Roman"/>
        </w:rPr>
        <w:t xml:space="preserve">(last visited May 26, 2020). </w:t>
      </w:r>
    </w:p>
  </w:footnote>
  <w:footnote w:id="16">
    <w:p w14:paraId="2E62B458" w14:textId="5FFA9FFA" w:rsidR="009A6D98" w:rsidRPr="00A43E9E" w:rsidRDefault="00814297" w:rsidP="007E4323">
      <w:pPr>
        <w:pStyle w:val="FootnoteText"/>
        <w:rPr>
          <w:rFonts w:ascii="Times New Roman" w:hAnsi="Times New Roman" w:cs="Times New Roman"/>
        </w:rPr>
      </w:pPr>
      <w:r w:rsidRPr="00A43E9E">
        <w:rPr>
          <w:rStyle w:val="FootnoteReference"/>
          <w:rFonts w:ascii="Times New Roman" w:hAnsi="Times New Roman" w:cs="Times New Roman"/>
        </w:rPr>
        <w:footnoteRef/>
      </w:r>
      <w:r w:rsidRPr="00A43E9E">
        <w:rPr>
          <w:rFonts w:ascii="Times New Roman" w:hAnsi="Times New Roman" w:cs="Times New Roman"/>
        </w:rPr>
        <w:t xml:space="preserve"> </w:t>
      </w:r>
      <w:r w:rsidRPr="00A43E9E">
        <w:rPr>
          <w:rFonts w:ascii="Times New Roman" w:hAnsi="Times New Roman" w:cs="Times New Roman"/>
          <w:i/>
        </w:rPr>
        <w:t>How the NFPA Standards Development Process Works</w:t>
      </w:r>
      <w:r w:rsidRPr="00A43E9E">
        <w:rPr>
          <w:rFonts w:ascii="Times New Roman" w:hAnsi="Times New Roman" w:cs="Times New Roman"/>
        </w:rPr>
        <w:t>, Nat</w:t>
      </w:r>
      <w:r>
        <w:rPr>
          <w:rFonts w:ascii="Times New Roman" w:hAnsi="Times New Roman" w:cs="Times New Roman"/>
        </w:rPr>
        <w:t>iona</w:t>
      </w:r>
      <w:r w:rsidRPr="00A43E9E">
        <w:rPr>
          <w:rFonts w:ascii="Times New Roman" w:hAnsi="Times New Roman" w:cs="Times New Roman"/>
        </w:rPr>
        <w:t>l Fire Protection Ass</w:t>
      </w:r>
      <w:r>
        <w:rPr>
          <w:rFonts w:ascii="Times New Roman" w:hAnsi="Times New Roman" w:cs="Times New Roman"/>
        </w:rPr>
        <w:t>ociatio</w:t>
      </w:r>
      <w:r w:rsidRPr="00A43E9E">
        <w:rPr>
          <w:rFonts w:ascii="Times New Roman" w:hAnsi="Times New Roman" w:cs="Times New Roman"/>
        </w:rPr>
        <w:t xml:space="preserve">n, </w:t>
      </w:r>
      <w:r w:rsidRPr="00341203">
        <w:rPr>
          <w:rFonts w:ascii="Times New Roman" w:hAnsi="Times New Roman" w:cs="Times New Roman"/>
        </w:rPr>
        <w:t>https://www.nfpa.org/Codes-and-Standards/Standards-development-process/How-the-process-works</w:t>
      </w:r>
      <w:r>
        <w:rPr>
          <w:rFonts w:ascii="Times New Roman" w:hAnsi="Times New Roman" w:cs="Times New Roman"/>
        </w:rPr>
        <w:t xml:space="preserve"> </w:t>
      </w:r>
      <w:r w:rsidRPr="00A43E9E">
        <w:rPr>
          <w:rFonts w:ascii="Times New Roman" w:hAnsi="Times New Roman" w:cs="Times New Roman"/>
        </w:rPr>
        <w:t>(last visited May 26, 2020).</w:t>
      </w:r>
    </w:p>
  </w:footnote>
  <w:footnote w:id="17">
    <w:p w14:paraId="062B06FF" w14:textId="1C7DDA13" w:rsidR="009A6D98" w:rsidRPr="00A43E9E" w:rsidRDefault="00814297">
      <w:pPr>
        <w:pStyle w:val="FootnoteText"/>
        <w:rPr>
          <w:rFonts w:ascii="Times New Roman" w:hAnsi="Times New Roman" w:cs="Times New Roman"/>
        </w:rPr>
      </w:pPr>
      <w:r w:rsidRPr="00A43E9E">
        <w:rPr>
          <w:rStyle w:val="FootnoteReference"/>
          <w:rFonts w:ascii="Times New Roman" w:hAnsi="Times New Roman" w:cs="Times New Roman"/>
        </w:rPr>
        <w:footnoteRef/>
      </w:r>
      <w:r w:rsidRPr="00A43E9E">
        <w:rPr>
          <w:rFonts w:ascii="Times New Roman" w:hAnsi="Times New Roman" w:cs="Times New Roman"/>
        </w:rPr>
        <w:t xml:space="preserve"> If a different official or agency adopts fire codes, substitute that official or agency throughout.</w:t>
      </w:r>
    </w:p>
  </w:footnote>
  <w:footnote w:id="18">
    <w:p w14:paraId="7AF54457" w14:textId="291B67BE" w:rsidR="009A6D98" w:rsidRPr="00A43E9E" w:rsidRDefault="00814297" w:rsidP="00B37550">
      <w:pPr>
        <w:rPr>
          <w:rFonts w:ascii="Times New Roman" w:eastAsia="Times New Roman" w:hAnsi="Times New Roman" w:cs="Times New Roman"/>
          <w:sz w:val="20"/>
          <w:szCs w:val="20"/>
        </w:rPr>
      </w:pPr>
      <w:r w:rsidRPr="00A43E9E">
        <w:rPr>
          <w:rStyle w:val="FootnoteReference"/>
          <w:rFonts w:ascii="Times New Roman" w:hAnsi="Times New Roman" w:cs="Times New Roman"/>
        </w:rPr>
        <w:footnoteRef/>
      </w:r>
      <w:r w:rsidRPr="00A43E9E">
        <w:rPr>
          <w:rFonts w:ascii="Times New Roman" w:hAnsi="Times New Roman" w:cs="Times New Roman"/>
        </w:rPr>
        <w:t xml:space="preserve"> The Florida statute cites </w:t>
      </w:r>
      <w:r w:rsidRPr="00A43E9E">
        <w:rPr>
          <w:rFonts w:ascii="Times New Roman" w:eastAsia="Times New Roman" w:hAnsi="Times New Roman" w:cs="Times New Roman"/>
          <w:color w:val="0E568C"/>
          <w:u w:val="single"/>
          <w:bdr w:val="none" w:sz="0" w:space="0" w:color="auto" w:frame="1"/>
        </w:rPr>
        <w:t>Fla. Stat. Ann. §§ 120.536</w:t>
      </w:r>
      <w:r>
        <w:rPr>
          <w:rFonts w:ascii="Times New Roman" w:eastAsia="Times New Roman" w:hAnsi="Times New Roman" w:cs="Times New Roman"/>
          <w:color w:val="0E568C"/>
          <w:u w:val="single"/>
          <w:bdr w:val="none" w:sz="0" w:space="0" w:color="auto" w:frame="1"/>
        </w:rPr>
        <w:t>(1)</w:t>
      </w:r>
      <w:r w:rsidRPr="00A43E9E">
        <w:rPr>
          <w:rFonts w:ascii="Times New Roman" w:eastAsia="Times New Roman" w:hAnsi="Times New Roman" w:cs="Times New Roman"/>
          <w:color w:val="0E568C"/>
          <w:u w:val="single"/>
          <w:bdr w:val="none" w:sz="0" w:space="0" w:color="auto" w:frame="1"/>
        </w:rPr>
        <w:t xml:space="preserve"> </w:t>
      </w:r>
      <w:r w:rsidRPr="00A43E9E">
        <w:rPr>
          <w:rFonts w:ascii="Times New Roman" w:eastAsia="Times New Roman" w:hAnsi="Times New Roman" w:cs="Times New Roman"/>
        </w:rPr>
        <w:t xml:space="preserve">and </w:t>
      </w:r>
      <w:r w:rsidRPr="00A43E9E">
        <w:rPr>
          <w:rFonts w:ascii="Times New Roman" w:eastAsia="Times New Roman" w:hAnsi="Times New Roman" w:cs="Times New Roman"/>
          <w:color w:val="0E568C"/>
          <w:u w:val="single"/>
          <w:bdr w:val="none" w:sz="0" w:space="0" w:color="auto" w:frame="1"/>
        </w:rPr>
        <w:t>120.54</w:t>
      </w:r>
      <w:r w:rsidRPr="00A43E9E">
        <w:rPr>
          <w:rFonts w:ascii="Times New Roman" w:hAnsi="Times New Roman" w:cs="Times New Roman"/>
        </w:rPr>
        <w:t>.</w:t>
      </w:r>
    </w:p>
  </w:footnote>
  <w:footnote w:id="19">
    <w:p w14:paraId="7C322063" w14:textId="24ECBBB4" w:rsidR="009A6D98" w:rsidRPr="00A43E9E" w:rsidRDefault="00814297">
      <w:pPr>
        <w:pStyle w:val="FootnoteText"/>
        <w:rPr>
          <w:rFonts w:ascii="Times New Roman" w:hAnsi="Times New Roman" w:cs="Times New Roman"/>
        </w:rPr>
      </w:pPr>
      <w:r w:rsidRPr="00A43E9E">
        <w:rPr>
          <w:rStyle w:val="FootnoteReference"/>
          <w:rFonts w:ascii="Times New Roman" w:hAnsi="Times New Roman" w:cs="Times New Roman"/>
        </w:rPr>
        <w:footnoteRef/>
      </w:r>
      <w:r w:rsidRPr="00A43E9E">
        <w:rPr>
          <w:rFonts w:ascii="Times New Roman" w:hAnsi="Times New Roman" w:cs="Times New Roman"/>
        </w:rPr>
        <w:t xml:space="preserve"> A state may choose to update codes on a different schedule. Florida updates its code every third year; Minnesota, as a matter of practice, updates its code every sixth year. </w:t>
      </w:r>
    </w:p>
  </w:footnote>
  <w:footnote w:id="20">
    <w:p w14:paraId="2E4BA9BA" w14:textId="0F74DB16" w:rsidR="009A6D98" w:rsidRPr="00A43E9E" w:rsidRDefault="00814297">
      <w:pPr>
        <w:pStyle w:val="FootnoteText"/>
        <w:rPr>
          <w:rFonts w:ascii="Times New Roman" w:hAnsi="Times New Roman" w:cs="Times New Roman"/>
        </w:rPr>
      </w:pPr>
      <w:r w:rsidRPr="00A43E9E">
        <w:rPr>
          <w:rStyle w:val="FootnoteReference"/>
          <w:rFonts w:ascii="Times New Roman" w:hAnsi="Times New Roman" w:cs="Times New Roman"/>
        </w:rPr>
        <w:footnoteRef/>
      </w:r>
      <w:r w:rsidRPr="00A43E9E">
        <w:rPr>
          <w:rFonts w:ascii="Times New Roman" w:hAnsi="Times New Roman" w:cs="Times New Roman"/>
        </w:rPr>
        <w:t xml:space="preserve"> </w:t>
      </w:r>
      <w:r w:rsidR="00715290">
        <w:rPr>
          <w:rFonts w:ascii="Times New Roman" w:hAnsi="Times New Roman" w:cs="Times New Roman"/>
        </w:rPr>
        <w:t>[</w:t>
      </w:r>
      <w:r w:rsidRPr="00A43E9E">
        <w:rPr>
          <w:rFonts w:ascii="Times New Roman" w:hAnsi="Times New Roman" w:cs="Times New Roman"/>
        </w:rPr>
        <w:t>Edit this to reflect any limits on the Fire Marshal’s authority. The bracketed text is from Florida’s statute.</w:t>
      </w:r>
      <w:r w:rsidR="00715290">
        <w:rPr>
          <w:rFonts w:ascii="Times New Roman" w:hAnsi="Times New Roman" w:cs="Times New Roman"/>
        </w:rPr>
        <w:t>]</w:t>
      </w:r>
      <w:r w:rsidRPr="00A43E9E">
        <w:rPr>
          <w:rFonts w:ascii="Times New Roman" w:hAnsi="Times New Roman" w:cs="Times New Roman"/>
        </w:rPr>
        <w:t xml:space="preserve"> </w:t>
      </w:r>
    </w:p>
  </w:footnote>
  <w:footnote w:id="21">
    <w:p w14:paraId="27BB229B" w14:textId="5ECD1AC5" w:rsidR="009A6D98" w:rsidRPr="00A43E9E" w:rsidRDefault="00814297">
      <w:pPr>
        <w:pStyle w:val="FootnoteText"/>
        <w:rPr>
          <w:rFonts w:ascii="Times New Roman" w:hAnsi="Times New Roman" w:cs="Times New Roman"/>
        </w:rPr>
      </w:pPr>
      <w:r w:rsidRPr="00A43E9E">
        <w:rPr>
          <w:rStyle w:val="FootnoteReference"/>
          <w:rFonts w:ascii="Times New Roman" w:hAnsi="Times New Roman" w:cs="Times New Roman"/>
        </w:rPr>
        <w:footnoteRef/>
      </w:r>
      <w:r w:rsidRPr="00A43E9E">
        <w:rPr>
          <w:rFonts w:ascii="Times New Roman" w:hAnsi="Times New Roman" w:cs="Times New Roman"/>
        </w:rPr>
        <w:t xml:space="preserve"> </w:t>
      </w:r>
      <w:r w:rsidR="00561F27">
        <w:rPr>
          <w:rFonts w:ascii="Times New Roman" w:hAnsi="Times New Roman" w:cs="Times New Roman"/>
        </w:rPr>
        <w:t>[</w:t>
      </w:r>
      <w:r w:rsidRPr="00A43E9E">
        <w:rPr>
          <w:rFonts w:ascii="Times New Roman" w:hAnsi="Times New Roman" w:cs="Times New Roman"/>
        </w:rPr>
        <w:t>Include this if the state wishes to incorporate regional and local variations in the State Fire Code; otherwise, it can be omitted.</w:t>
      </w:r>
      <w:r w:rsidR="00561F27">
        <w:rPr>
          <w:rFonts w:ascii="Times New Roman" w:hAnsi="Times New Roman" w:cs="Times New Roman"/>
        </w:rPr>
        <w:t>]</w:t>
      </w:r>
    </w:p>
  </w:footnote>
  <w:footnote w:id="22">
    <w:p w14:paraId="6ED0EA92" w14:textId="0709BB1C" w:rsidR="009A6D98" w:rsidRPr="00A43E9E" w:rsidRDefault="00814297">
      <w:pPr>
        <w:pStyle w:val="FootnoteText"/>
        <w:rPr>
          <w:rFonts w:ascii="Times New Roman" w:hAnsi="Times New Roman" w:cs="Times New Roman"/>
        </w:rPr>
      </w:pPr>
      <w:r w:rsidRPr="00A43E9E">
        <w:rPr>
          <w:rStyle w:val="FootnoteReference"/>
          <w:rFonts w:ascii="Times New Roman" w:hAnsi="Times New Roman" w:cs="Times New Roman"/>
        </w:rPr>
        <w:footnoteRef/>
      </w:r>
      <w:r w:rsidRPr="00A43E9E">
        <w:rPr>
          <w:rFonts w:ascii="Times New Roman" w:hAnsi="Times New Roman" w:cs="Times New Roman"/>
        </w:rPr>
        <w:t xml:space="preserve"> </w:t>
      </w:r>
      <w:r w:rsidR="00561F27">
        <w:rPr>
          <w:rFonts w:ascii="Times New Roman" w:hAnsi="Times New Roman" w:cs="Times New Roman"/>
        </w:rPr>
        <w:t>[</w:t>
      </w:r>
      <w:r w:rsidRPr="00A43E9E">
        <w:rPr>
          <w:rFonts w:ascii="Times New Roman" w:hAnsi="Times New Roman" w:cs="Times New Roman"/>
        </w:rPr>
        <w:t>If the state chooses to update fire codes on a schedule other than every third year, change “triennial” throughout to match that schedule.</w:t>
      </w:r>
      <w:r w:rsidR="00561F27">
        <w:rPr>
          <w:rFonts w:ascii="Times New Roman" w:hAnsi="Times New Roman" w:cs="Times New Roman"/>
        </w:rPr>
        <w:t>]</w:t>
      </w:r>
      <w:r w:rsidRPr="00A43E9E">
        <w:rPr>
          <w:rFonts w:ascii="Times New Roman" w:hAnsi="Times New Roman" w:cs="Times New Roman"/>
        </w:rPr>
        <w:t xml:space="preserve"> </w:t>
      </w:r>
    </w:p>
  </w:footnote>
  <w:footnote w:id="23">
    <w:p w14:paraId="32424D39" w14:textId="1B67B03A" w:rsidR="009A6D98" w:rsidRPr="00A43E9E" w:rsidRDefault="00814297" w:rsidP="00FB1049">
      <w:pPr>
        <w:rPr>
          <w:rFonts w:ascii="Times New Roman" w:eastAsia="Times New Roman" w:hAnsi="Times New Roman" w:cs="Times New Roman"/>
          <w:sz w:val="20"/>
          <w:szCs w:val="20"/>
        </w:rPr>
      </w:pPr>
      <w:r w:rsidRPr="00A43E9E">
        <w:rPr>
          <w:rStyle w:val="FootnoteReference"/>
          <w:rFonts w:ascii="Times New Roman" w:hAnsi="Times New Roman" w:cs="Times New Roman"/>
        </w:rPr>
        <w:footnoteRef/>
      </w:r>
      <w:r w:rsidRPr="00A43E9E">
        <w:rPr>
          <w:rFonts w:ascii="Times New Roman" w:hAnsi="Times New Roman" w:cs="Times New Roman"/>
        </w:rPr>
        <w:t xml:space="preserve"> The Florida statute cites </w:t>
      </w:r>
      <w:r w:rsidRPr="00A43E9E">
        <w:rPr>
          <w:rFonts w:ascii="Times New Roman" w:eastAsia="Times New Roman" w:hAnsi="Times New Roman" w:cs="Times New Roman"/>
          <w:color w:val="0E568C"/>
          <w:u w:val="single"/>
          <w:bdr w:val="none" w:sz="0" w:space="0" w:color="auto" w:frame="1"/>
        </w:rPr>
        <w:t>Fla. Stat. Ann. §§ 120.536</w:t>
      </w:r>
      <w:r>
        <w:rPr>
          <w:rFonts w:ascii="Times New Roman" w:eastAsia="Times New Roman" w:hAnsi="Times New Roman" w:cs="Times New Roman"/>
          <w:color w:val="0E568C"/>
          <w:u w:val="single"/>
          <w:bdr w:val="none" w:sz="0" w:space="0" w:color="auto" w:frame="1"/>
        </w:rPr>
        <w:t>(1)</w:t>
      </w:r>
      <w:r w:rsidRPr="00A43E9E">
        <w:rPr>
          <w:rFonts w:ascii="Times New Roman" w:eastAsia="Times New Roman" w:hAnsi="Times New Roman" w:cs="Times New Roman"/>
          <w:color w:val="0E568C"/>
          <w:u w:val="single"/>
          <w:bdr w:val="none" w:sz="0" w:space="0" w:color="auto" w:frame="1"/>
        </w:rPr>
        <w:t xml:space="preserve"> </w:t>
      </w:r>
      <w:r w:rsidRPr="00A43E9E">
        <w:rPr>
          <w:rFonts w:ascii="Times New Roman" w:eastAsia="Times New Roman" w:hAnsi="Times New Roman" w:cs="Times New Roman"/>
        </w:rPr>
        <w:t xml:space="preserve">and </w:t>
      </w:r>
      <w:r w:rsidRPr="00A43E9E">
        <w:rPr>
          <w:rFonts w:ascii="Times New Roman" w:eastAsia="Times New Roman" w:hAnsi="Times New Roman" w:cs="Times New Roman"/>
          <w:color w:val="0E568C"/>
          <w:u w:val="single"/>
          <w:bdr w:val="none" w:sz="0" w:space="0" w:color="auto" w:frame="1"/>
        </w:rPr>
        <w:t>120.54</w:t>
      </w:r>
      <w:r w:rsidRPr="00A43E9E">
        <w:rPr>
          <w:rFonts w:ascii="Times New Roman" w:hAnsi="Times New Roman" w:cs="Times New Roman"/>
        </w:rPr>
        <w:t>.</w:t>
      </w:r>
    </w:p>
  </w:footnote>
  <w:footnote w:id="24">
    <w:p w14:paraId="4B64F6E9" w14:textId="39F9D4B6" w:rsidR="009A6D98" w:rsidRPr="00A43E9E" w:rsidRDefault="00814297">
      <w:pPr>
        <w:pStyle w:val="FootnoteText"/>
        <w:rPr>
          <w:rFonts w:ascii="Times New Roman" w:hAnsi="Times New Roman" w:cs="Times New Roman"/>
        </w:rPr>
      </w:pPr>
      <w:r w:rsidRPr="00A43E9E">
        <w:rPr>
          <w:rStyle w:val="FootnoteReference"/>
          <w:rFonts w:ascii="Times New Roman" w:hAnsi="Times New Roman" w:cs="Times New Roman"/>
        </w:rPr>
        <w:footnoteRef/>
      </w:r>
      <w:r w:rsidRPr="00A43E9E">
        <w:rPr>
          <w:rFonts w:ascii="Times New Roman" w:hAnsi="Times New Roman" w:cs="Times New Roman"/>
        </w:rPr>
        <w:t xml:space="preserve"> </w:t>
      </w:r>
      <w:r w:rsidR="00561F27">
        <w:rPr>
          <w:rFonts w:ascii="Times New Roman" w:hAnsi="Times New Roman" w:cs="Times New Roman"/>
        </w:rPr>
        <w:t>[</w:t>
      </w:r>
      <w:r w:rsidRPr="00A43E9E">
        <w:rPr>
          <w:rFonts w:ascii="Times New Roman" w:hAnsi="Times New Roman" w:cs="Times New Roman"/>
        </w:rPr>
        <w:t>Include, omit or modify this sentence as appropriate to conform to the home rule or other laws of the state.</w:t>
      </w:r>
      <w:r w:rsidR="00561F27">
        <w:rPr>
          <w:rFonts w:ascii="Times New Roman" w:hAnsi="Times New Roman" w:cs="Times New Roman"/>
        </w:rPr>
        <w:t>]</w:t>
      </w:r>
    </w:p>
  </w:footnote>
  <w:footnote w:id="25">
    <w:p w14:paraId="512B6C93" w14:textId="77777777" w:rsidR="009A6D98" w:rsidRPr="00A43E9E" w:rsidRDefault="00814297">
      <w:pPr>
        <w:pStyle w:val="FootnoteText"/>
        <w:rPr>
          <w:rFonts w:ascii="Times New Roman" w:hAnsi="Times New Roman" w:cs="Times New Roman"/>
        </w:rPr>
      </w:pPr>
      <w:r w:rsidRPr="00A43E9E">
        <w:rPr>
          <w:rStyle w:val="FootnoteReference"/>
          <w:rFonts w:ascii="Times New Roman" w:hAnsi="Times New Roman" w:cs="Times New Roman"/>
        </w:rPr>
        <w:footnoteRef/>
      </w:r>
      <w:r w:rsidRPr="00A43E9E">
        <w:rPr>
          <w:rFonts w:ascii="Times New Roman" w:hAnsi="Times New Roman" w:cs="Times New Roman"/>
        </w:rPr>
        <w:t xml:space="preserve"> The Florida statute cites Fla. Stat. Ann. </w:t>
      </w:r>
      <w:r w:rsidRPr="00A43E9E">
        <w:rPr>
          <w:rFonts w:ascii="Times New Roman" w:eastAsia="Times New Roman" w:hAnsi="Times New Roman" w:cs="Times New Roman"/>
        </w:rPr>
        <w:t>Chapter 120.</w:t>
      </w:r>
    </w:p>
  </w:footnote>
  <w:footnote w:id="26">
    <w:p w14:paraId="63C3BBF3" w14:textId="61B527AE" w:rsidR="009A6D98" w:rsidRPr="00D13F18" w:rsidRDefault="00814297">
      <w:pPr>
        <w:pStyle w:val="FootnoteText"/>
        <w:rPr>
          <w:rFonts w:ascii="Times New Roman" w:hAnsi="Times New Roman" w:cs="Times New Roman"/>
        </w:rPr>
      </w:pPr>
      <w:r w:rsidRPr="00A43E9E">
        <w:rPr>
          <w:rStyle w:val="FootnoteReference"/>
          <w:rFonts w:ascii="Times New Roman" w:hAnsi="Times New Roman" w:cs="Times New Roman"/>
        </w:rPr>
        <w:footnoteRef/>
      </w:r>
      <w:r w:rsidRPr="00A43E9E">
        <w:rPr>
          <w:rFonts w:ascii="Times New Roman" w:hAnsi="Times New Roman" w:cs="Times New Roman"/>
        </w:rPr>
        <w:t xml:space="preserve"> The Florida statute cites Fla. Stat. Ann. Chapter 553.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6AB92" w14:textId="77777777" w:rsidR="002B0274" w:rsidRPr="00787EA6" w:rsidRDefault="002B0274" w:rsidP="002B0274">
    <w:pPr>
      <w:pStyle w:val="PlainText"/>
      <w:rPr>
        <w:rFonts w:ascii="Courier New" w:hAnsi="Courier New" w:cs="Courier New"/>
        <w:b/>
        <w:bCs/>
      </w:rPr>
    </w:pPr>
    <w:r w:rsidRPr="00787EA6">
      <w:rPr>
        <w:rFonts w:ascii="Courier New" w:hAnsi="Courier New" w:cs="Courier New"/>
        <w:b/>
        <w:bCs/>
      </w:rPr>
      <w:t xml:space="preserve">This document has been prepared as part of the implementation project of Legal Pathways to Deep Decarbonization (Michael B. Gerrard and John C. </w:t>
    </w:r>
    <w:proofErr w:type="spellStart"/>
    <w:r w:rsidRPr="00787EA6">
      <w:rPr>
        <w:rFonts w:ascii="Courier New" w:hAnsi="Courier New" w:cs="Courier New"/>
        <w:b/>
        <w:bCs/>
      </w:rPr>
      <w:t>Dernbach</w:t>
    </w:r>
    <w:proofErr w:type="spellEnd"/>
    <w:r w:rsidRPr="00787EA6">
      <w:rPr>
        <w:rFonts w:ascii="Courier New" w:hAnsi="Courier New" w:cs="Courier New"/>
        <w:b/>
        <w:bCs/>
      </w:rPr>
      <w:t>, eds. Environmental Law Institute [2019]) (LPDD).  For background information on the project, see https://lpdd.org</w:t>
    </w:r>
  </w:p>
  <w:p w14:paraId="06A66090" w14:textId="77777777" w:rsidR="002B0274" w:rsidRDefault="002B0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95B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6E3F07"/>
    <w:multiLevelType w:val="hybridMultilevel"/>
    <w:tmpl w:val="BF5CE0EA"/>
    <w:lvl w:ilvl="0" w:tplc="EBD84B84">
      <w:start w:val="1"/>
      <w:numFmt w:val="decimal"/>
      <w:lvlText w:val="%1."/>
      <w:lvlJc w:val="left"/>
      <w:pPr>
        <w:ind w:left="720" w:hanging="360"/>
      </w:pPr>
    </w:lvl>
    <w:lvl w:ilvl="1" w:tplc="8E888D78">
      <w:start w:val="1"/>
      <w:numFmt w:val="lowerLetter"/>
      <w:lvlText w:val="%2."/>
      <w:lvlJc w:val="left"/>
      <w:pPr>
        <w:ind w:left="1440" w:hanging="360"/>
      </w:pPr>
    </w:lvl>
    <w:lvl w:ilvl="2" w:tplc="E1843ABE" w:tentative="1">
      <w:start w:val="1"/>
      <w:numFmt w:val="lowerRoman"/>
      <w:lvlText w:val="%3."/>
      <w:lvlJc w:val="right"/>
      <w:pPr>
        <w:ind w:left="2160" w:hanging="180"/>
      </w:pPr>
    </w:lvl>
    <w:lvl w:ilvl="3" w:tplc="DA42AC5A" w:tentative="1">
      <w:start w:val="1"/>
      <w:numFmt w:val="decimal"/>
      <w:lvlText w:val="%4."/>
      <w:lvlJc w:val="left"/>
      <w:pPr>
        <w:ind w:left="2880" w:hanging="360"/>
      </w:pPr>
    </w:lvl>
    <w:lvl w:ilvl="4" w:tplc="7562C38A" w:tentative="1">
      <w:start w:val="1"/>
      <w:numFmt w:val="lowerLetter"/>
      <w:lvlText w:val="%5."/>
      <w:lvlJc w:val="left"/>
      <w:pPr>
        <w:ind w:left="3600" w:hanging="360"/>
      </w:pPr>
    </w:lvl>
    <w:lvl w:ilvl="5" w:tplc="3A5421DA" w:tentative="1">
      <w:start w:val="1"/>
      <w:numFmt w:val="lowerRoman"/>
      <w:lvlText w:val="%6."/>
      <w:lvlJc w:val="right"/>
      <w:pPr>
        <w:ind w:left="4320" w:hanging="180"/>
      </w:pPr>
    </w:lvl>
    <w:lvl w:ilvl="6" w:tplc="2028284C" w:tentative="1">
      <w:start w:val="1"/>
      <w:numFmt w:val="decimal"/>
      <w:lvlText w:val="%7."/>
      <w:lvlJc w:val="left"/>
      <w:pPr>
        <w:ind w:left="5040" w:hanging="360"/>
      </w:pPr>
    </w:lvl>
    <w:lvl w:ilvl="7" w:tplc="4EFEC570" w:tentative="1">
      <w:start w:val="1"/>
      <w:numFmt w:val="lowerLetter"/>
      <w:lvlText w:val="%8."/>
      <w:lvlJc w:val="left"/>
      <w:pPr>
        <w:ind w:left="5760" w:hanging="360"/>
      </w:pPr>
    </w:lvl>
    <w:lvl w:ilvl="8" w:tplc="0840D79C" w:tentative="1">
      <w:start w:val="1"/>
      <w:numFmt w:val="lowerRoman"/>
      <w:lvlText w:val="%9."/>
      <w:lvlJc w:val="right"/>
      <w:pPr>
        <w:ind w:left="6480" w:hanging="180"/>
      </w:pPr>
    </w:lvl>
  </w:abstractNum>
  <w:abstractNum w:abstractNumId="2" w15:restartNumberingAfterBreak="0">
    <w:nsid w:val="3E8953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65436B2"/>
    <w:multiLevelType w:val="hybridMultilevel"/>
    <w:tmpl w:val="1EF26E8A"/>
    <w:lvl w:ilvl="0" w:tplc="E7DC9768">
      <w:start w:val="1"/>
      <w:numFmt w:val="decimal"/>
      <w:lvlText w:val="%1."/>
      <w:lvlJc w:val="left"/>
      <w:pPr>
        <w:ind w:left="720" w:hanging="360"/>
      </w:pPr>
    </w:lvl>
    <w:lvl w:ilvl="1" w:tplc="135E4628" w:tentative="1">
      <w:start w:val="1"/>
      <w:numFmt w:val="lowerLetter"/>
      <w:lvlText w:val="%2."/>
      <w:lvlJc w:val="left"/>
      <w:pPr>
        <w:ind w:left="1440" w:hanging="360"/>
      </w:pPr>
    </w:lvl>
    <w:lvl w:ilvl="2" w:tplc="F09C3F9A" w:tentative="1">
      <w:start w:val="1"/>
      <w:numFmt w:val="lowerRoman"/>
      <w:lvlText w:val="%3."/>
      <w:lvlJc w:val="right"/>
      <w:pPr>
        <w:ind w:left="2160" w:hanging="180"/>
      </w:pPr>
    </w:lvl>
    <w:lvl w:ilvl="3" w:tplc="524A5C86" w:tentative="1">
      <w:start w:val="1"/>
      <w:numFmt w:val="decimal"/>
      <w:lvlText w:val="%4."/>
      <w:lvlJc w:val="left"/>
      <w:pPr>
        <w:ind w:left="2880" w:hanging="360"/>
      </w:pPr>
    </w:lvl>
    <w:lvl w:ilvl="4" w:tplc="EEB0771E" w:tentative="1">
      <w:start w:val="1"/>
      <w:numFmt w:val="lowerLetter"/>
      <w:lvlText w:val="%5."/>
      <w:lvlJc w:val="left"/>
      <w:pPr>
        <w:ind w:left="3600" w:hanging="360"/>
      </w:pPr>
    </w:lvl>
    <w:lvl w:ilvl="5" w:tplc="4E7A1738" w:tentative="1">
      <w:start w:val="1"/>
      <w:numFmt w:val="lowerRoman"/>
      <w:lvlText w:val="%6."/>
      <w:lvlJc w:val="right"/>
      <w:pPr>
        <w:ind w:left="4320" w:hanging="180"/>
      </w:pPr>
    </w:lvl>
    <w:lvl w:ilvl="6" w:tplc="27380748" w:tentative="1">
      <w:start w:val="1"/>
      <w:numFmt w:val="decimal"/>
      <w:lvlText w:val="%7."/>
      <w:lvlJc w:val="left"/>
      <w:pPr>
        <w:ind w:left="5040" w:hanging="360"/>
      </w:pPr>
    </w:lvl>
    <w:lvl w:ilvl="7" w:tplc="B6A684E4" w:tentative="1">
      <w:start w:val="1"/>
      <w:numFmt w:val="lowerLetter"/>
      <w:lvlText w:val="%8."/>
      <w:lvlJc w:val="left"/>
      <w:pPr>
        <w:ind w:left="5760" w:hanging="360"/>
      </w:pPr>
    </w:lvl>
    <w:lvl w:ilvl="8" w:tplc="AB2C675E"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EB"/>
    <w:rsid w:val="00011879"/>
    <w:rsid w:val="00043B93"/>
    <w:rsid w:val="000813BC"/>
    <w:rsid w:val="000A05E3"/>
    <w:rsid w:val="000B28A5"/>
    <w:rsid w:val="000B39B4"/>
    <w:rsid w:val="000E3C16"/>
    <w:rsid w:val="000E52F8"/>
    <w:rsid w:val="0016175C"/>
    <w:rsid w:val="00192B63"/>
    <w:rsid w:val="001E568C"/>
    <w:rsid w:val="002316EA"/>
    <w:rsid w:val="00285F91"/>
    <w:rsid w:val="00290E9D"/>
    <w:rsid w:val="002A5680"/>
    <w:rsid w:val="002B0274"/>
    <w:rsid w:val="002D300C"/>
    <w:rsid w:val="002F55B3"/>
    <w:rsid w:val="00302603"/>
    <w:rsid w:val="00313AFB"/>
    <w:rsid w:val="00317CE0"/>
    <w:rsid w:val="00341203"/>
    <w:rsid w:val="00356AEA"/>
    <w:rsid w:val="003770AB"/>
    <w:rsid w:val="003A1084"/>
    <w:rsid w:val="003A4DE4"/>
    <w:rsid w:val="003B32AE"/>
    <w:rsid w:val="00414B50"/>
    <w:rsid w:val="004313C8"/>
    <w:rsid w:val="00437997"/>
    <w:rsid w:val="00454999"/>
    <w:rsid w:val="00456715"/>
    <w:rsid w:val="004E791A"/>
    <w:rsid w:val="004F6D0D"/>
    <w:rsid w:val="005031CC"/>
    <w:rsid w:val="00526DD7"/>
    <w:rsid w:val="00561F27"/>
    <w:rsid w:val="00565F8D"/>
    <w:rsid w:val="00577DA9"/>
    <w:rsid w:val="005879FA"/>
    <w:rsid w:val="005E590A"/>
    <w:rsid w:val="00610557"/>
    <w:rsid w:val="00614AA0"/>
    <w:rsid w:val="00651B45"/>
    <w:rsid w:val="00686905"/>
    <w:rsid w:val="006963DD"/>
    <w:rsid w:val="006A70B6"/>
    <w:rsid w:val="006B767A"/>
    <w:rsid w:val="006D74EC"/>
    <w:rsid w:val="006F4307"/>
    <w:rsid w:val="00715290"/>
    <w:rsid w:val="00766E5C"/>
    <w:rsid w:val="007D0021"/>
    <w:rsid w:val="007E4323"/>
    <w:rsid w:val="007F162F"/>
    <w:rsid w:val="00814297"/>
    <w:rsid w:val="00855FC1"/>
    <w:rsid w:val="008707CE"/>
    <w:rsid w:val="00874EFD"/>
    <w:rsid w:val="00884612"/>
    <w:rsid w:val="00896A83"/>
    <w:rsid w:val="008D5C67"/>
    <w:rsid w:val="008E1182"/>
    <w:rsid w:val="00901EF6"/>
    <w:rsid w:val="00905DED"/>
    <w:rsid w:val="00957C0A"/>
    <w:rsid w:val="00980AAC"/>
    <w:rsid w:val="009830DB"/>
    <w:rsid w:val="009927FE"/>
    <w:rsid w:val="009A6D98"/>
    <w:rsid w:val="009C313B"/>
    <w:rsid w:val="009D1391"/>
    <w:rsid w:val="009D15EB"/>
    <w:rsid w:val="009D6599"/>
    <w:rsid w:val="009F2339"/>
    <w:rsid w:val="00A36ABD"/>
    <w:rsid w:val="00A43460"/>
    <w:rsid w:val="00A43E9E"/>
    <w:rsid w:val="00A663D0"/>
    <w:rsid w:val="00A75FBA"/>
    <w:rsid w:val="00A96475"/>
    <w:rsid w:val="00AC0E4C"/>
    <w:rsid w:val="00AD0A57"/>
    <w:rsid w:val="00AE2E89"/>
    <w:rsid w:val="00AE3FEB"/>
    <w:rsid w:val="00B01CE7"/>
    <w:rsid w:val="00B06DE2"/>
    <w:rsid w:val="00B16C99"/>
    <w:rsid w:val="00B37550"/>
    <w:rsid w:val="00B40B34"/>
    <w:rsid w:val="00B64617"/>
    <w:rsid w:val="00B6605C"/>
    <w:rsid w:val="00B853F0"/>
    <w:rsid w:val="00BD2B94"/>
    <w:rsid w:val="00C10B67"/>
    <w:rsid w:val="00D13F18"/>
    <w:rsid w:val="00D601ED"/>
    <w:rsid w:val="00DA5540"/>
    <w:rsid w:val="00DC395A"/>
    <w:rsid w:val="00DC749B"/>
    <w:rsid w:val="00E30BAA"/>
    <w:rsid w:val="00F54648"/>
    <w:rsid w:val="00FA30D7"/>
    <w:rsid w:val="00FB1049"/>
    <w:rsid w:val="00FB4760"/>
    <w:rsid w:val="00FB5C0A"/>
    <w:rsid w:val="00FE1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6CF8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84612"/>
  </w:style>
  <w:style w:type="character" w:customStyle="1" w:styleId="FootnoteTextChar">
    <w:name w:val="Footnote Text Char"/>
    <w:basedOn w:val="DefaultParagraphFont"/>
    <w:link w:val="FootnoteText"/>
    <w:uiPriority w:val="99"/>
    <w:rsid w:val="00884612"/>
  </w:style>
  <w:style w:type="character" w:styleId="FootnoteReference">
    <w:name w:val="footnote reference"/>
    <w:basedOn w:val="DefaultParagraphFont"/>
    <w:uiPriority w:val="99"/>
    <w:unhideWhenUsed/>
    <w:rsid w:val="00884612"/>
    <w:rPr>
      <w:vertAlign w:val="superscript"/>
    </w:rPr>
  </w:style>
  <w:style w:type="character" w:styleId="Hyperlink">
    <w:name w:val="Hyperlink"/>
    <w:basedOn w:val="DefaultParagraphFont"/>
    <w:uiPriority w:val="99"/>
    <w:unhideWhenUsed/>
    <w:rsid w:val="00884612"/>
    <w:rPr>
      <w:color w:val="0000FF"/>
      <w:u w:val="single"/>
    </w:rPr>
  </w:style>
  <w:style w:type="character" w:styleId="Strong">
    <w:name w:val="Strong"/>
    <w:basedOn w:val="DefaultParagraphFont"/>
    <w:uiPriority w:val="22"/>
    <w:qFormat/>
    <w:rsid w:val="00A36ABD"/>
    <w:rPr>
      <w:b/>
      <w:bCs/>
    </w:rPr>
  </w:style>
  <w:style w:type="paragraph" w:styleId="BalloonText">
    <w:name w:val="Balloon Text"/>
    <w:basedOn w:val="Normal"/>
    <w:link w:val="BalloonTextChar"/>
    <w:uiPriority w:val="99"/>
    <w:semiHidden/>
    <w:unhideWhenUsed/>
    <w:rsid w:val="00577DA9"/>
    <w:rPr>
      <w:rFonts w:ascii="Lucida Grande" w:hAnsi="Lucida Grande"/>
      <w:sz w:val="18"/>
      <w:szCs w:val="18"/>
    </w:rPr>
  </w:style>
  <w:style w:type="character" w:customStyle="1" w:styleId="BalloonTextChar">
    <w:name w:val="Balloon Text Char"/>
    <w:basedOn w:val="DefaultParagraphFont"/>
    <w:link w:val="BalloonText"/>
    <w:uiPriority w:val="99"/>
    <w:semiHidden/>
    <w:rsid w:val="00577DA9"/>
    <w:rPr>
      <w:rFonts w:ascii="Lucida Grande" w:hAnsi="Lucida Grande"/>
      <w:sz w:val="18"/>
      <w:szCs w:val="18"/>
    </w:rPr>
  </w:style>
  <w:style w:type="character" w:styleId="CommentReference">
    <w:name w:val="annotation reference"/>
    <w:basedOn w:val="DefaultParagraphFont"/>
    <w:uiPriority w:val="99"/>
    <w:semiHidden/>
    <w:unhideWhenUsed/>
    <w:rsid w:val="00610557"/>
    <w:rPr>
      <w:sz w:val="18"/>
      <w:szCs w:val="18"/>
    </w:rPr>
  </w:style>
  <w:style w:type="paragraph" w:styleId="CommentText">
    <w:name w:val="annotation text"/>
    <w:basedOn w:val="Normal"/>
    <w:link w:val="CommentTextChar"/>
    <w:uiPriority w:val="99"/>
    <w:semiHidden/>
    <w:unhideWhenUsed/>
    <w:rsid w:val="00610557"/>
  </w:style>
  <w:style w:type="character" w:customStyle="1" w:styleId="CommentTextChar">
    <w:name w:val="Comment Text Char"/>
    <w:basedOn w:val="DefaultParagraphFont"/>
    <w:link w:val="CommentText"/>
    <w:uiPriority w:val="99"/>
    <w:semiHidden/>
    <w:rsid w:val="00610557"/>
  </w:style>
  <w:style w:type="paragraph" w:styleId="CommentSubject">
    <w:name w:val="annotation subject"/>
    <w:basedOn w:val="CommentText"/>
    <w:next w:val="CommentText"/>
    <w:link w:val="CommentSubjectChar"/>
    <w:uiPriority w:val="99"/>
    <w:semiHidden/>
    <w:unhideWhenUsed/>
    <w:rsid w:val="00610557"/>
    <w:rPr>
      <w:b/>
      <w:bCs/>
      <w:sz w:val="20"/>
      <w:szCs w:val="20"/>
    </w:rPr>
  </w:style>
  <w:style w:type="character" w:customStyle="1" w:styleId="CommentSubjectChar">
    <w:name w:val="Comment Subject Char"/>
    <w:basedOn w:val="CommentTextChar"/>
    <w:link w:val="CommentSubject"/>
    <w:uiPriority w:val="99"/>
    <w:semiHidden/>
    <w:rsid w:val="00610557"/>
    <w:rPr>
      <w:b/>
      <w:bCs/>
      <w:sz w:val="20"/>
      <w:szCs w:val="20"/>
    </w:rPr>
  </w:style>
  <w:style w:type="paragraph" w:styleId="ListParagraph">
    <w:name w:val="List Paragraph"/>
    <w:basedOn w:val="Normal"/>
    <w:uiPriority w:val="34"/>
    <w:qFormat/>
    <w:rsid w:val="000E52F8"/>
    <w:pPr>
      <w:ind w:left="720"/>
      <w:contextualSpacing/>
    </w:pPr>
  </w:style>
  <w:style w:type="paragraph" w:styleId="Header">
    <w:name w:val="header"/>
    <w:basedOn w:val="Normal"/>
    <w:link w:val="HeaderChar"/>
    <w:uiPriority w:val="99"/>
    <w:unhideWhenUsed/>
    <w:rsid w:val="00766E5C"/>
    <w:pPr>
      <w:tabs>
        <w:tab w:val="center" w:pos="4320"/>
        <w:tab w:val="right" w:pos="8640"/>
      </w:tabs>
    </w:pPr>
  </w:style>
  <w:style w:type="character" w:customStyle="1" w:styleId="HeaderChar">
    <w:name w:val="Header Char"/>
    <w:basedOn w:val="DefaultParagraphFont"/>
    <w:link w:val="Header"/>
    <w:uiPriority w:val="99"/>
    <w:rsid w:val="00766E5C"/>
  </w:style>
  <w:style w:type="paragraph" w:styleId="Footer">
    <w:name w:val="footer"/>
    <w:basedOn w:val="Normal"/>
    <w:link w:val="FooterChar"/>
    <w:uiPriority w:val="99"/>
    <w:unhideWhenUsed/>
    <w:rsid w:val="00766E5C"/>
    <w:pPr>
      <w:tabs>
        <w:tab w:val="center" w:pos="4320"/>
        <w:tab w:val="right" w:pos="8640"/>
      </w:tabs>
    </w:pPr>
  </w:style>
  <w:style w:type="character" w:customStyle="1" w:styleId="FooterChar">
    <w:name w:val="Footer Char"/>
    <w:basedOn w:val="DefaultParagraphFont"/>
    <w:link w:val="Footer"/>
    <w:uiPriority w:val="99"/>
    <w:rsid w:val="00766E5C"/>
  </w:style>
  <w:style w:type="paragraph" w:styleId="PlainText">
    <w:name w:val="Plain Text"/>
    <w:basedOn w:val="Normal"/>
    <w:link w:val="PlainTextChar"/>
    <w:uiPriority w:val="99"/>
    <w:unhideWhenUsed/>
    <w:rsid w:val="002B0274"/>
    <w:rPr>
      <w:rFonts w:ascii="Consolas" w:eastAsiaTheme="minorHAnsi" w:hAnsi="Consolas"/>
      <w:sz w:val="21"/>
      <w:szCs w:val="21"/>
    </w:rPr>
  </w:style>
  <w:style w:type="character" w:customStyle="1" w:styleId="PlainTextChar">
    <w:name w:val="Plain Text Char"/>
    <w:basedOn w:val="DefaultParagraphFont"/>
    <w:link w:val="PlainText"/>
    <w:uiPriority w:val="99"/>
    <w:rsid w:val="002B0274"/>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2020-08-10T13:18:00Z</dcterms:created>
  <dcterms:modified xsi:type="dcterms:W3CDTF">2020-08-10T13:31:00Z</dcterms:modified>
</cp:coreProperties>
</file>