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0D34F8" w14:textId="3896198B" w:rsidR="00C5499E" w:rsidRDefault="007F490F" w:rsidP="00561910">
      <w:pPr>
        <w:spacing w:after="0" w:line="276" w:lineRule="auto"/>
        <w:jc w:val="center"/>
        <w:rPr>
          <w:rFonts w:ascii="Times New Roman" w:eastAsia="Times New Roman" w:hAnsi="Times New Roman" w:cs="Times New Roman"/>
          <w:color w:val="000000" w:themeColor="text1"/>
          <w:sz w:val="24"/>
          <w:szCs w:val="24"/>
        </w:rPr>
      </w:pPr>
      <w:r w:rsidRPr="007F490F">
        <w:rPr>
          <w:rFonts w:ascii="Times New Roman" w:eastAsia="Times New Roman" w:hAnsi="Times New Roman" w:cs="Times New Roman"/>
          <w:color w:val="000000" w:themeColor="text1"/>
          <w:sz w:val="24"/>
          <w:szCs w:val="24"/>
        </w:rPr>
        <w:t xml:space="preserve">This document has been prepared as part of the implementation project of Legal Pathways to Deep Decarbonization (Michael B. Gerrard and John C. </w:t>
      </w:r>
      <w:proofErr w:type="spellStart"/>
      <w:r w:rsidRPr="007F490F">
        <w:rPr>
          <w:rFonts w:ascii="Times New Roman" w:eastAsia="Times New Roman" w:hAnsi="Times New Roman" w:cs="Times New Roman"/>
          <w:color w:val="000000" w:themeColor="text1"/>
          <w:sz w:val="24"/>
          <w:szCs w:val="24"/>
        </w:rPr>
        <w:t>Dernbach</w:t>
      </w:r>
      <w:proofErr w:type="spellEnd"/>
      <w:r w:rsidRPr="007F490F">
        <w:rPr>
          <w:rFonts w:ascii="Times New Roman" w:eastAsia="Times New Roman" w:hAnsi="Times New Roman" w:cs="Times New Roman"/>
          <w:color w:val="000000" w:themeColor="text1"/>
          <w:sz w:val="24"/>
          <w:szCs w:val="24"/>
        </w:rPr>
        <w:t xml:space="preserve">, eds. Environmental Law Institute [2019]) (LPDD).  For background information on the project, see </w:t>
      </w:r>
      <w:hyperlink r:id="rId8" w:history="1">
        <w:r w:rsidRPr="0042618D">
          <w:rPr>
            <w:rStyle w:val="Hyperlink"/>
            <w:rFonts w:ascii="Times New Roman" w:eastAsia="Times New Roman" w:hAnsi="Times New Roman" w:cs="Times New Roman"/>
            <w:sz w:val="24"/>
            <w:szCs w:val="24"/>
          </w:rPr>
          <w:t>https://lpdd.org</w:t>
        </w:r>
      </w:hyperlink>
    </w:p>
    <w:p w14:paraId="387D917D" w14:textId="77777777" w:rsidR="007F490F" w:rsidRPr="007F490F" w:rsidRDefault="007F490F" w:rsidP="00561910">
      <w:pPr>
        <w:spacing w:after="0" w:line="276" w:lineRule="auto"/>
        <w:jc w:val="center"/>
        <w:rPr>
          <w:rFonts w:ascii="Times New Roman" w:eastAsia="Times New Roman" w:hAnsi="Times New Roman" w:cs="Times New Roman"/>
          <w:color w:val="000000" w:themeColor="text1"/>
          <w:sz w:val="24"/>
          <w:szCs w:val="24"/>
        </w:rPr>
      </w:pPr>
    </w:p>
    <w:p w14:paraId="6F7E46EE" w14:textId="70441AC3" w:rsidR="000C179A" w:rsidRPr="0067110F" w:rsidRDefault="001D5685" w:rsidP="00561910">
      <w:pPr>
        <w:spacing w:after="0" w:line="276" w:lineRule="auto"/>
        <w:jc w:val="center"/>
        <w:rPr>
          <w:rFonts w:ascii="Times New Roman" w:eastAsia="Times New Roman" w:hAnsi="Times New Roman" w:cs="Times New Roman"/>
          <w:color w:val="000000" w:themeColor="text1"/>
          <w:sz w:val="24"/>
          <w:szCs w:val="24"/>
        </w:rPr>
      </w:pPr>
      <w:r w:rsidRPr="0067110F">
        <w:rPr>
          <w:rFonts w:ascii="Times New Roman" w:eastAsia="Times New Roman" w:hAnsi="Times New Roman" w:cs="Times New Roman"/>
          <w:b/>
          <w:bCs/>
          <w:color w:val="000000" w:themeColor="text1"/>
          <w:sz w:val="24"/>
          <w:szCs w:val="24"/>
          <w:u w:val="single"/>
        </w:rPr>
        <w:t>EV Ready Building Code</w:t>
      </w:r>
      <w:r w:rsidR="00A41517" w:rsidRPr="0067110F">
        <w:rPr>
          <w:rFonts w:ascii="Times New Roman" w:eastAsia="Times New Roman" w:hAnsi="Times New Roman" w:cs="Times New Roman"/>
          <w:b/>
          <w:bCs/>
          <w:color w:val="000000" w:themeColor="text1"/>
          <w:sz w:val="24"/>
          <w:szCs w:val="24"/>
          <w:u w:val="single"/>
        </w:rPr>
        <w:t xml:space="preserve"> for Commercial, Industrial and Multiple</w:t>
      </w:r>
      <w:r w:rsidR="00A343AA" w:rsidRPr="0067110F">
        <w:rPr>
          <w:rFonts w:ascii="Times New Roman" w:eastAsia="Times New Roman" w:hAnsi="Times New Roman" w:cs="Times New Roman"/>
          <w:b/>
          <w:bCs/>
          <w:color w:val="000000" w:themeColor="text1"/>
          <w:sz w:val="24"/>
          <w:szCs w:val="24"/>
          <w:u w:val="single"/>
        </w:rPr>
        <w:t>-</w:t>
      </w:r>
      <w:r w:rsidR="00A41517" w:rsidRPr="0067110F">
        <w:rPr>
          <w:rFonts w:ascii="Times New Roman" w:eastAsia="Times New Roman" w:hAnsi="Times New Roman" w:cs="Times New Roman"/>
          <w:b/>
          <w:bCs/>
          <w:color w:val="000000" w:themeColor="text1"/>
          <w:sz w:val="24"/>
          <w:szCs w:val="24"/>
          <w:u w:val="single"/>
        </w:rPr>
        <w:t>Family Residential Buildings</w:t>
      </w:r>
      <w:r w:rsidR="000C32E6">
        <w:rPr>
          <w:rStyle w:val="FootnoteReference"/>
          <w:rFonts w:ascii="Times New Roman" w:eastAsia="Times New Roman" w:hAnsi="Times New Roman" w:cs="Times New Roman"/>
          <w:b/>
          <w:bCs/>
          <w:color w:val="000000" w:themeColor="text1"/>
          <w:sz w:val="24"/>
          <w:szCs w:val="24"/>
          <w:u w:val="single"/>
        </w:rPr>
        <w:footnoteReference w:id="1"/>
      </w:r>
      <w:r w:rsidRPr="0067110F">
        <w:rPr>
          <w:rFonts w:ascii="Times New Roman" w:eastAsia="Times New Roman" w:hAnsi="Times New Roman" w:cs="Times New Roman"/>
          <w:b/>
          <w:bCs/>
          <w:color w:val="000000" w:themeColor="text1"/>
          <w:sz w:val="24"/>
          <w:szCs w:val="24"/>
          <w:u w:val="single"/>
        </w:rPr>
        <w:t xml:space="preserve"> </w:t>
      </w:r>
    </w:p>
    <w:p w14:paraId="5A740D7F" w14:textId="77777777" w:rsidR="000C179A" w:rsidRPr="0067110F" w:rsidRDefault="000C179A" w:rsidP="00561910">
      <w:pPr>
        <w:spacing w:after="0" w:line="276" w:lineRule="auto"/>
        <w:rPr>
          <w:rFonts w:ascii="Times New Roman" w:eastAsia="Times New Roman" w:hAnsi="Times New Roman" w:cs="Times New Roman"/>
          <w:color w:val="000000" w:themeColor="text1"/>
          <w:sz w:val="24"/>
          <w:szCs w:val="24"/>
        </w:rPr>
      </w:pPr>
    </w:p>
    <w:p w14:paraId="3136B6DA" w14:textId="77777777" w:rsidR="00112AE7" w:rsidRPr="0067110F" w:rsidRDefault="001D5685" w:rsidP="00561910">
      <w:pPr>
        <w:spacing w:after="0" w:line="276" w:lineRule="auto"/>
        <w:jc w:val="both"/>
        <w:rPr>
          <w:rFonts w:ascii="Times New Roman" w:eastAsia="Times New Roman" w:hAnsi="Times New Roman" w:cs="Times New Roman"/>
          <w:i/>
          <w:color w:val="000000" w:themeColor="text1"/>
          <w:sz w:val="24"/>
          <w:szCs w:val="24"/>
        </w:rPr>
      </w:pPr>
      <w:r w:rsidRPr="0067110F">
        <w:rPr>
          <w:rFonts w:ascii="Times New Roman" w:eastAsia="Times New Roman" w:hAnsi="Times New Roman" w:cs="Times New Roman"/>
          <w:i/>
          <w:color w:val="000000" w:themeColor="text1"/>
          <w:sz w:val="24"/>
          <w:szCs w:val="24"/>
        </w:rPr>
        <w:t xml:space="preserve">To be used by </w:t>
      </w:r>
      <w:r w:rsidR="00EB1142" w:rsidRPr="0067110F">
        <w:rPr>
          <w:rFonts w:ascii="Times New Roman" w:eastAsia="Times New Roman" w:hAnsi="Times New Roman" w:cs="Times New Roman"/>
          <w:i/>
          <w:color w:val="000000" w:themeColor="text1"/>
          <w:sz w:val="24"/>
          <w:szCs w:val="24"/>
        </w:rPr>
        <w:t>m</w:t>
      </w:r>
      <w:r w:rsidRPr="0067110F">
        <w:rPr>
          <w:rFonts w:ascii="Times New Roman" w:eastAsia="Times New Roman" w:hAnsi="Times New Roman" w:cs="Times New Roman"/>
          <w:i/>
          <w:color w:val="000000" w:themeColor="text1"/>
          <w:sz w:val="24"/>
          <w:szCs w:val="24"/>
        </w:rPr>
        <w:t>unicipalities and adjusted to fit their respective codes and other legislation.</w:t>
      </w:r>
    </w:p>
    <w:p w14:paraId="1B118A63" w14:textId="77777777" w:rsidR="00573974" w:rsidRPr="0067110F" w:rsidRDefault="00573974" w:rsidP="00561910">
      <w:pPr>
        <w:spacing w:after="0" w:line="276" w:lineRule="auto"/>
        <w:jc w:val="both"/>
        <w:rPr>
          <w:rFonts w:ascii="Times New Roman" w:eastAsia="Times New Roman" w:hAnsi="Times New Roman" w:cs="Times New Roman"/>
          <w:b/>
          <w:bCs/>
          <w:color w:val="000000" w:themeColor="text1"/>
          <w:sz w:val="24"/>
          <w:szCs w:val="24"/>
        </w:rPr>
      </w:pPr>
    </w:p>
    <w:p w14:paraId="0AF6AC7E" w14:textId="77777777" w:rsidR="008F41B6" w:rsidRPr="0067110F" w:rsidRDefault="001D5685" w:rsidP="00561910">
      <w:pPr>
        <w:spacing w:after="0" w:line="276" w:lineRule="auto"/>
        <w:jc w:val="both"/>
        <w:rPr>
          <w:rFonts w:ascii="Times New Roman" w:eastAsia="Times New Roman" w:hAnsi="Times New Roman" w:cs="Times New Roman"/>
          <w:b/>
          <w:bCs/>
          <w:color w:val="000000" w:themeColor="text1"/>
          <w:sz w:val="24"/>
          <w:szCs w:val="24"/>
        </w:rPr>
      </w:pPr>
      <w:r w:rsidRPr="0067110F">
        <w:rPr>
          <w:rFonts w:ascii="Times New Roman" w:eastAsia="Times New Roman" w:hAnsi="Times New Roman" w:cs="Times New Roman"/>
          <w:b/>
          <w:bCs/>
          <w:color w:val="000000" w:themeColor="text1"/>
          <w:sz w:val="24"/>
          <w:szCs w:val="24"/>
          <w:u w:val="single"/>
        </w:rPr>
        <w:t>Section 1. Findings</w:t>
      </w:r>
      <w:r w:rsidRPr="0067110F">
        <w:rPr>
          <w:rFonts w:ascii="Times New Roman" w:eastAsia="Times New Roman" w:hAnsi="Times New Roman" w:cs="Times New Roman"/>
          <w:b/>
          <w:bCs/>
          <w:color w:val="000000" w:themeColor="text1"/>
          <w:sz w:val="24"/>
          <w:szCs w:val="24"/>
        </w:rPr>
        <w:t xml:space="preserve">. </w:t>
      </w:r>
    </w:p>
    <w:p w14:paraId="34441DEA" w14:textId="77777777" w:rsidR="008F41B6" w:rsidRPr="0067110F" w:rsidRDefault="008F41B6" w:rsidP="00561910">
      <w:pPr>
        <w:spacing w:after="0" w:line="276" w:lineRule="auto"/>
        <w:jc w:val="both"/>
        <w:rPr>
          <w:rFonts w:ascii="Times New Roman" w:eastAsia="Times New Roman" w:hAnsi="Times New Roman" w:cs="Times New Roman"/>
          <w:b/>
          <w:bCs/>
          <w:color w:val="000000" w:themeColor="text1"/>
          <w:sz w:val="24"/>
          <w:szCs w:val="24"/>
        </w:rPr>
      </w:pPr>
    </w:p>
    <w:p w14:paraId="343C6011" w14:textId="77777777" w:rsidR="00573974" w:rsidRPr="0067110F" w:rsidRDefault="001D5685" w:rsidP="00561910">
      <w:pPr>
        <w:spacing w:after="0" w:line="276" w:lineRule="auto"/>
        <w:jc w:val="both"/>
        <w:rPr>
          <w:rFonts w:ascii="Times New Roman" w:eastAsia="Times New Roman" w:hAnsi="Times New Roman" w:cs="Times New Roman"/>
          <w:bCs/>
          <w:color w:val="000000" w:themeColor="text1"/>
          <w:sz w:val="24"/>
          <w:szCs w:val="24"/>
        </w:rPr>
      </w:pPr>
      <w:r w:rsidRPr="0067110F">
        <w:rPr>
          <w:rFonts w:ascii="Times New Roman" w:eastAsia="Times New Roman" w:hAnsi="Times New Roman" w:cs="Times New Roman"/>
          <w:bCs/>
          <w:color w:val="000000" w:themeColor="text1"/>
          <w:sz w:val="24"/>
          <w:szCs w:val="24"/>
        </w:rPr>
        <w:t>The [</w:t>
      </w:r>
      <w:r w:rsidR="00A41517" w:rsidRPr="0067110F">
        <w:rPr>
          <w:rFonts w:ascii="Times New Roman" w:eastAsia="Times New Roman" w:hAnsi="Times New Roman" w:cs="Times New Roman"/>
          <w:bCs/>
          <w:i/>
          <w:color w:val="000000" w:themeColor="text1"/>
          <w:sz w:val="24"/>
          <w:szCs w:val="24"/>
        </w:rPr>
        <w:t>Legislative Body</w:t>
      </w:r>
      <w:r w:rsidR="002E6B26" w:rsidRPr="0067110F">
        <w:rPr>
          <w:rFonts w:ascii="Times New Roman" w:eastAsia="Times New Roman" w:hAnsi="Times New Roman" w:cs="Times New Roman"/>
          <w:bCs/>
          <w:i/>
          <w:color w:val="000000" w:themeColor="text1"/>
          <w:sz w:val="24"/>
          <w:szCs w:val="24"/>
        </w:rPr>
        <w:t xml:space="preserve"> of the City/Town</w:t>
      </w:r>
      <w:r w:rsidR="00A41517" w:rsidRPr="0067110F">
        <w:rPr>
          <w:rFonts w:ascii="Times New Roman" w:eastAsia="Times New Roman" w:hAnsi="Times New Roman" w:cs="Times New Roman"/>
          <w:bCs/>
          <w:i/>
          <w:color w:val="000000" w:themeColor="text1"/>
          <w:sz w:val="24"/>
          <w:szCs w:val="24"/>
        </w:rPr>
        <w:t>/Village</w:t>
      </w:r>
      <w:r w:rsidR="002E6B26" w:rsidRPr="0067110F">
        <w:rPr>
          <w:rFonts w:ascii="Times New Roman" w:eastAsia="Times New Roman" w:hAnsi="Times New Roman" w:cs="Times New Roman"/>
          <w:bCs/>
          <w:i/>
          <w:color w:val="000000" w:themeColor="text1"/>
          <w:sz w:val="24"/>
          <w:szCs w:val="24"/>
        </w:rPr>
        <w:t xml:space="preserve"> of ___</w:t>
      </w:r>
      <w:r w:rsidRPr="0067110F">
        <w:rPr>
          <w:rFonts w:ascii="Times New Roman" w:eastAsia="Times New Roman" w:hAnsi="Times New Roman" w:cs="Times New Roman"/>
          <w:bCs/>
          <w:color w:val="000000" w:themeColor="text1"/>
          <w:sz w:val="24"/>
          <w:szCs w:val="24"/>
        </w:rPr>
        <w:t>] hereby finds as follows:</w:t>
      </w:r>
    </w:p>
    <w:p w14:paraId="0B3E3FA6" w14:textId="77777777" w:rsidR="00573974" w:rsidRPr="0067110F" w:rsidRDefault="00573974" w:rsidP="00561910">
      <w:pPr>
        <w:spacing w:after="0" w:line="276" w:lineRule="auto"/>
        <w:jc w:val="both"/>
        <w:rPr>
          <w:rFonts w:ascii="Times New Roman" w:eastAsia="Times New Roman" w:hAnsi="Times New Roman" w:cs="Times New Roman"/>
          <w:bCs/>
          <w:color w:val="000000" w:themeColor="text1"/>
          <w:sz w:val="24"/>
          <w:szCs w:val="24"/>
        </w:rPr>
      </w:pPr>
    </w:p>
    <w:p w14:paraId="6E1C841D" w14:textId="0DEDF069" w:rsidR="002E6B26" w:rsidRPr="0067110F" w:rsidRDefault="001D5685" w:rsidP="00561910">
      <w:pPr>
        <w:spacing w:after="0" w:line="276" w:lineRule="auto"/>
        <w:jc w:val="both"/>
        <w:rPr>
          <w:rFonts w:ascii="Times New Roman" w:eastAsia="Times New Roman" w:hAnsi="Times New Roman" w:cs="Times New Roman"/>
          <w:bCs/>
          <w:color w:val="000000" w:themeColor="text1"/>
          <w:sz w:val="24"/>
          <w:szCs w:val="24"/>
        </w:rPr>
      </w:pPr>
      <w:r w:rsidRPr="0067110F">
        <w:rPr>
          <w:rFonts w:ascii="Times New Roman" w:eastAsia="Times New Roman" w:hAnsi="Times New Roman" w:cs="Times New Roman"/>
          <w:bCs/>
          <w:color w:val="000000" w:themeColor="text1"/>
          <w:sz w:val="24"/>
          <w:szCs w:val="24"/>
        </w:rPr>
        <w:tab/>
        <w:t xml:space="preserve">1. </w:t>
      </w:r>
      <w:r w:rsidR="000B0096" w:rsidRPr="0067110F">
        <w:rPr>
          <w:rFonts w:ascii="Times New Roman" w:eastAsia="Times New Roman" w:hAnsi="Times New Roman" w:cs="Times New Roman"/>
          <w:bCs/>
          <w:color w:val="000000" w:themeColor="text1"/>
          <w:sz w:val="24"/>
          <w:szCs w:val="24"/>
        </w:rPr>
        <w:t xml:space="preserve">The sale and use of </w:t>
      </w:r>
      <w:r w:rsidR="0081486A" w:rsidRPr="0067110F">
        <w:rPr>
          <w:rFonts w:ascii="Times New Roman" w:eastAsia="Times New Roman" w:hAnsi="Times New Roman" w:cs="Times New Roman"/>
          <w:bCs/>
          <w:color w:val="000000" w:themeColor="text1"/>
          <w:sz w:val="24"/>
          <w:szCs w:val="24"/>
        </w:rPr>
        <w:t>e</w:t>
      </w:r>
      <w:r w:rsidRPr="0067110F">
        <w:rPr>
          <w:rFonts w:ascii="Times New Roman" w:eastAsia="Times New Roman" w:hAnsi="Times New Roman" w:cs="Times New Roman"/>
          <w:bCs/>
          <w:color w:val="000000" w:themeColor="text1"/>
          <w:sz w:val="24"/>
          <w:szCs w:val="24"/>
        </w:rPr>
        <w:t xml:space="preserve">lectric vehicles </w:t>
      </w:r>
      <w:r w:rsidR="00BB47EA" w:rsidRPr="0067110F">
        <w:rPr>
          <w:rFonts w:ascii="Times New Roman" w:eastAsia="Times New Roman" w:hAnsi="Times New Roman" w:cs="Times New Roman"/>
          <w:bCs/>
          <w:color w:val="000000" w:themeColor="text1"/>
          <w:sz w:val="24"/>
          <w:szCs w:val="24"/>
        </w:rPr>
        <w:t>are</w:t>
      </w:r>
      <w:r w:rsidR="000B0096" w:rsidRPr="0067110F">
        <w:rPr>
          <w:rFonts w:ascii="Times New Roman" w:eastAsia="Times New Roman" w:hAnsi="Times New Roman" w:cs="Times New Roman"/>
          <w:bCs/>
          <w:color w:val="000000" w:themeColor="text1"/>
          <w:sz w:val="24"/>
          <w:szCs w:val="24"/>
        </w:rPr>
        <w:t xml:space="preserve"> proliferating in the United States</w:t>
      </w:r>
      <w:r w:rsidR="00A117B2" w:rsidRPr="0067110F">
        <w:rPr>
          <w:rFonts w:ascii="Times New Roman" w:eastAsia="Times New Roman" w:hAnsi="Times New Roman" w:cs="Times New Roman"/>
          <w:bCs/>
          <w:color w:val="000000" w:themeColor="text1"/>
          <w:sz w:val="24"/>
          <w:szCs w:val="24"/>
        </w:rPr>
        <w:t>,</w:t>
      </w:r>
      <w:r w:rsidR="00BE5CB8" w:rsidRPr="0067110F">
        <w:rPr>
          <w:rFonts w:ascii="Times New Roman" w:eastAsia="Times New Roman" w:hAnsi="Times New Roman" w:cs="Times New Roman"/>
          <w:bCs/>
          <w:color w:val="000000" w:themeColor="text1"/>
          <w:sz w:val="24"/>
          <w:szCs w:val="24"/>
        </w:rPr>
        <w:t xml:space="preserve"> the State of </w:t>
      </w:r>
      <w:r w:rsidR="005B6CE9" w:rsidRPr="0067110F">
        <w:rPr>
          <w:rFonts w:ascii="Times New Roman" w:eastAsia="Times New Roman" w:hAnsi="Times New Roman" w:cs="Times New Roman"/>
          <w:bCs/>
          <w:color w:val="000000" w:themeColor="text1"/>
          <w:sz w:val="24"/>
          <w:szCs w:val="24"/>
        </w:rPr>
        <w:t>[</w:t>
      </w:r>
      <w:r w:rsidR="005B6CE9" w:rsidRPr="0067110F">
        <w:rPr>
          <w:rFonts w:ascii="Times New Roman" w:eastAsia="Times New Roman" w:hAnsi="Times New Roman" w:cs="Times New Roman"/>
          <w:bCs/>
          <w:i/>
          <w:color w:val="000000" w:themeColor="text1"/>
          <w:sz w:val="24"/>
          <w:szCs w:val="24"/>
        </w:rPr>
        <w:t>insert name of state</w:t>
      </w:r>
      <w:r w:rsidR="005B6CE9" w:rsidRPr="0067110F">
        <w:rPr>
          <w:rFonts w:ascii="Times New Roman" w:eastAsia="Times New Roman" w:hAnsi="Times New Roman" w:cs="Times New Roman"/>
          <w:bCs/>
          <w:color w:val="000000" w:themeColor="text1"/>
          <w:sz w:val="24"/>
          <w:szCs w:val="24"/>
        </w:rPr>
        <w:t>]</w:t>
      </w:r>
      <w:r w:rsidR="002A186A" w:rsidRPr="0067110F">
        <w:rPr>
          <w:rFonts w:ascii="Times New Roman" w:eastAsia="Times New Roman" w:hAnsi="Times New Roman" w:cs="Times New Roman"/>
          <w:bCs/>
          <w:color w:val="000000" w:themeColor="text1"/>
          <w:sz w:val="24"/>
          <w:szCs w:val="24"/>
        </w:rPr>
        <w:t>,</w:t>
      </w:r>
      <w:r w:rsidR="00BE5CB8" w:rsidRPr="0067110F">
        <w:rPr>
          <w:rFonts w:ascii="Times New Roman" w:eastAsia="Times New Roman" w:hAnsi="Times New Roman" w:cs="Times New Roman"/>
          <w:bCs/>
          <w:color w:val="000000" w:themeColor="text1"/>
          <w:sz w:val="24"/>
          <w:szCs w:val="24"/>
        </w:rPr>
        <w:t xml:space="preserve"> and</w:t>
      </w:r>
      <w:r w:rsidR="000B0096" w:rsidRPr="0067110F">
        <w:rPr>
          <w:rFonts w:ascii="Times New Roman" w:eastAsia="Times New Roman" w:hAnsi="Times New Roman" w:cs="Times New Roman"/>
          <w:bCs/>
          <w:color w:val="000000" w:themeColor="text1"/>
          <w:sz w:val="24"/>
          <w:szCs w:val="24"/>
        </w:rPr>
        <w:t xml:space="preserve"> the [</w:t>
      </w:r>
      <w:r w:rsidR="000B0096" w:rsidRPr="0067110F">
        <w:rPr>
          <w:rFonts w:ascii="Times New Roman" w:eastAsia="Times New Roman" w:hAnsi="Times New Roman" w:cs="Times New Roman"/>
          <w:bCs/>
          <w:i/>
          <w:color w:val="000000" w:themeColor="text1"/>
          <w:sz w:val="24"/>
          <w:szCs w:val="24"/>
        </w:rPr>
        <w:t xml:space="preserve">city, town, </w:t>
      </w:r>
      <w:r w:rsidR="00A41517" w:rsidRPr="0067110F">
        <w:rPr>
          <w:rFonts w:ascii="Times New Roman" w:eastAsia="Times New Roman" w:hAnsi="Times New Roman" w:cs="Times New Roman"/>
          <w:bCs/>
          <w:i/>
          <w:color w:val="000000" w:themeColor="text1"/>
          <w:sz w:val="24"/>
          <w:szCs w:val="24"/>
        </w:rPr>
        <w:t>village</w:t>
      </w:r>
      <w:r w:rsidR="000B0096" w:rsidRPr="0067110F">
        <w:rPr>
          <w:rFonts w:ascii="Times New Roman" w:eastAsia="Times New Roman" w:hAnsi="Times New Roman" w:cs="Times New Roman"/>
          <w:bCs/>
          <w:color w:val="000000" w:themeColor="text1"/>
          <w:sz w:val="24"/>
          <w:szCs w:val="24"/>
        </w:rPr>
        <w:t>]</w:t>
      </w:r>
      <w:r w:rsidR="00C667CA" w:rsidRPr="0067110F">
        <w:rPr>
          <w:rFonts w:ascii="Times New Roman" w:eastAsia="Times New Roman" w:hAnsi="Times New Roman" w:cs="Times New Roman"/>
          <w:bCs/>
          <w:i/>
          <w:color w:val="000000" w:themeColor="text1"/>
          <w:sz w:val="24"/>
          <w:szCs w:val="24"/>
        </w:rPr>
        <w:t>.</w:t>
      </w:r>
    </w:p>
    <w:p w14:paraId="5705514F" w14:textId="77777777" w:rsidR="00DB4366" w:rsidRPr="0067110F" w:rsidRDefault="00DB4366" w:rsidP="00561910">
      <w:pPr>
        <w:spacing w:after="0" w:line="276" w:lineRule="auto"/>
        <w:jc w:val="both"/>
        <w:rPr>
          <w:rFonts w:ascii="Times New Roman" w:eastAsia="Times New Roman" w:hAnsi="Times New Roman" w:cs="Times New Roman"/>
          <w:bCs/>
          <w:color w:val="000000" w:themeColor="text1"/>
          <w:sz w:val="24"/>
          <w:szCs w:val="24"/>
        </w:rPr>
      </w:pPr>
    </w:p>
    <w:p w14:paraId="020D1872" w14:textId="7BE49FD1" w:rsidR="00C667CA" w:rsidRPr="0067110F" w:rsidRDefault="001D5685" w:rsidP="00BD5926">
      <w:pPr>
        <w:spacing w:after="0" w:line="276" w:lineRule="auto"/>
        <w:jc w:val="both"/>
        <w:rPr>
          <w:rFonts w:ascii="Times New Roman" w:eastAsia="Times New Roman" w:hAnsi="Times New Roman" w:cs="Times New Roman"/>
          <w:bCs/>
          <w:color w:val="000000" w:themeColor="text1"/>
          <w:sz w:val="24"/>
          <w:szCs w:val="24"/>
        </w:rPr>
      </w:pPr>
      <w:r w:rsidRPr="0067110F">
        <w:rPr>
          <w:rFonts w:ascii="Times New Roman" w:eastAsia="Times New Roman" w:hAnsi="Times New Roman" w:cs="Times New Roman"/>
          <w:bCs/>
          <w:color w:val="000000" w:themeColor="text1"/>
          <w:sz w:val="24"/>
          <w:szCs w:val="24"/>
        </w:rPr>
        <w:tab/>
        <w:t xml:space="preserve">2. Electric vehicles provide a wide range of environmental benefits, including </w:t>
      </w:r>
      <w:r w:rsidR="00BE5CB8" w:rsidRPr="0067110F">
        <w:rPr>
          <w:rFonts w:ascii="Times New Roman" w:eastAsia="Times New Roman" w:hAnsi="Times New Roman" w:cs="Times New Roman"/>
          <w:bCs/>
          <w:color w:val="000000" w:themeColor="text1"/>
          <w:sz w:val="24"/>
          <w:szCs w:val="24"/>
        </w:rPr>
        <w:t>the</w:t>
      </w:r>
      <w:r w:rsidRPr="0067110F">
        <w:rPr>
          <w:rFonts w:ascii="Times New Roman" w:eastAsia="Times New Roman" w:hAnsi="Times New Roman" w:cs="Times New Roman"/>
          <w:bCs/>
          <w:color w:val="000000" w:themeColor="text1"/>
          <w:sz w:val="24"/>
          <w:szCs w:val="24"/>
        </w:rPr>
        <w:t xml:space="preserve"> reduction </w:t>
      </w:r>
      <w:r w:rsidR="00BD5926">
        <w:rPr>
          <w:rFonts w:ascii="Times New Roman" w:eastAsia="Times New Roman" w:hAnsi="Times New Roman" w:cs="Times New Roman"/>
          <w:bCs/>
          <w:color w:val="000000" w:themeColor="text1"/>
          <w:sz w:val="24"/>
          <w:szCs w:val="24"/>
        </w:rPr>
        <w:t>of</w:t>
      </w:r>
      <w:r w:rsidRPr="0067110F">
        <w:rPr>
          <w:rFonts w:ascii="Times New Roman" w:eastAsia="Times New Roman" w:hAnsi="Times New Roman" w:cs="Times New Roman"/>
          <w:bCs/>
          <w:color w:val="000000" w:themeColor="text1"/>
          <w:sz w:val="24"/>
          <w:szCs w:val="24"/>
        </w:rPr>
        <w:t xml:space="preserve"> emission</w:t>
      </w:r>
      <w:r w:rsidR="00BE5CB8" w:rsidRPr="0067110F">
        <w:rPr>
          <w:rFonts w:ascii="Times New Roman" w:eastAsia="Times New Roman" w:hAnsi="Times New Roman" w:cs="Times New Roman"/>
          <w:bCs/>
          <w:color w:val="000000" w:themeColor="text1"/>
          <w:sz w:val="24"/>
          <w:szCs w:val="24"/>
        </w:rPr>
        <w:t>s</w:t>
      </w:r>
      <w:r w:rsidRPr="0067110F">
        <w:rPr>
          <w:rFonts w:ascii="Times New Roman" w:eastAsia="Times New Roman" w:hAnsi="Times New Roman" w:cs="Times New Roman"/>
          <w:bCs/>
          <w:color w:val="000000" w:themeColor="text1"/>
          <w:sz w:val="24"/>
          <w:szCs w:val="24"/>
        </w:rPr>
        <w:t xml:space="preserve"> o</w:t>
      </w:r>
      <w:r w:rsidR="0081486A" w:rsidRPr="0067110F">
        <w:rPr>
          <w:rFonts w:ascii="Times New Roman" w:eastAsia="Times New Roman" w:hAnsi="Times New Roman" w:cs="Times New Roman"/>
          <w:bCs/>
          <w:color w:val="000000" w:themeColor="text1"/>
          <w:sz w:val="24"/>
          <w:szCs w:val="24"/>
        </w:rPr>
        <w:t>f greenhouse gases</w:t>
      </w:r>
      <w:r w:rsidRPr="0067110F">
        <w:rPr>
          <w:rFonts w:ascii="Times New Roman" w:eastAsia="Times New Roman" w:hAnsi="Times New Roman" w:cs="Times New Roman"/>
          <w:bCs/>
          <w:color w:val="000000" w:themeColor="text1"/>
          <w:sz w:val="24"/>
          <w:szCs w:val="24"/>
        </w:rPr>
        <w:t xml:space="preserve"> and </w:t>
      </w:r>
      <w:r w:rsidR="00EB1142" w:rsidRPr="0067110F">
        <w:rPr>
          <w:rFonts w:ascii="Times New Roman" w:eastAsia="Times New Roman" w:hAnsi="Times New Roman" w:cs="Times New Roman"/>
          <w:bCs/>
          <w:color w:val="000000" w:themeColor="text1"/>
          <w:sz w:val="24"/>
          <w:szCs w:val="24"/>
        </w:rPr>
        <w:t xml:space="preserve">other </w:t>
      </w:r>
      <w:r w:rsidRPr="0067110F">
        <w:rPr>
          <w:rFonts w:ascii="Times New Roman" w:eastAsia="Times New Roman" w:hAnsi="Times New Roman" w:cs="Times New Roman"/>
          <w:bCs/>
          <w:color w:val="000000" w:themeColor="text1"/>
          <w:sz w:val="24"/>
          <w:szCs w:val="24"/>
        </w:rPr>
        <w:t>air pollutants that adversely affect public health and welfare.</w:t>
      </w:r>
    </w:p>
    <w:p w14:paraId="4B6F9199" w14:textId="77777777" w:rsidR="00DB4366" w:rsidRPr="0067110F" w:rsidRDefault="00DB4366" w:rsidP="00561910">
      <w:pPr>
        <w:spacing w:after="0" w:line="276" w:lineRule="auto"/>
        <w:jc w:val="both"/>
        <w:rPr>
          <w:rFonts w:ascii="Times New Roman" w:eastAsia="Times New Roman" w:hAnsi="Times New Roman" w:cs="Times New Roman"/>
          <w:bCs/>
          <w:color w:val="000000" w:themeColor="text1"/>
          <w:sz w:val="24"/>
          <w:szCs w:val="24"/>
        </w:rPr>
      </w:pPr>
    </w:p>
    <w:p w14:paraId="12317FAA" w14:textId="7C2C9594" w:rsidR="00DB4366" w:rsidRPr="0067110F" w:rsidRDefault="001D5685" w:rsidP="00561910">
      <w:pPr>
        <w:spacing w:after="0" w:line="276" w:lineRule="auto"/>
        <w:jc w:val="both"/>
        <w:rPr>
          <w:rFonts w:ascii="Times New Roman" w:eastAsia="Times New Roman" w:hAnsi="Times New Roman" w:cs="Times New Roman"/>
          <w:bCs/>
          <w:color w:val="000000" w:themeColor="text1"/>
          <w:sz w:val="24"/>
          <w:szCs w:val="24"/>
        </w:rPr>
      </w:pPr>
      <w:r w:rsidRPr="0067110F">
        <w:rPr>
          <w:rFonts w:ascii="Times New Roman" w:eastAsia="Times New Roman" w:hAnsi="Times New Roman" w:cs="Times New Roman"/>
          <w:bCs/>
          <w:color w:val="000000" w:themeColor="text1"/>
          <w:sz w:val="24"/>
          <w:szCs w:val="24"/>
        </w:rPr>
        <w:tab/>
        <w:t>3. E</w:t>
      </w:r>
      <w:r w:rsidR="00BB47EA" w:rsidRPr="0067110F">
        <w:rPr>
          <w:rFonts w:ascii="Times New Roman" w:eastAsia="Times New Roman" w:hAnsi="Times New Roman" w:cs="Times New Roman"/>
          <w:bCs/>
          <w:color w:val="000000" w:themeColor="text1"/>
          <w:sz w:val="24"/>
          <w:szCs w:val="24"/>
        </w:rPr>
        <w:t>lectric vehicle</w:t>
      </w:r>
      <w:r w:rsidRPr="0067110F">
        <w:rPr>
          <w:rFonts w:ascii="Times New Roman" w:eastAsia="Times New Roman" w:hAnsi="Times New Roman" w:cs="Times New Roman"/>
          <w:bCs/>
          <w:color w:val="000000" w:themeColor="text1"/>
          <w:sz w:val="24"/>
          <w:szCs w:val="24"/>
        </w:rPr>
        <w:t>s also have the potential to provide significant economic benefits t</w:t>
      </w:r>
      <w:r w:rsidR="00BE5CB8" w:rsidRPr="0067110F">
        <w:rPr>
          <w:rFonts w:ascii="Times New Roman" w:eastAsia="Times New Roman" w:hAnsi="Times New Roman" w:cs="Times New Roman"/>
          <w:bCs/>
          <w:color w:val="000000" w:themeColor="text1"/>
          <w:sz w:val="24"/>
          <w:szCs w:val="24"/>
        </w:rPr>
        <w:t>o the citizens of [</w:t>
      </w:r>
      <w:r w:rsidR="00BE5CB8" w:rsidRPr="0067110F">
        <w:rPr>
          <w:rFonts w:ascii="Times New Roman" w:eastAsia="Times New Roman" w:hAnsi="Times New Roman" w:cs="Times New Roman"/>
          <w:bCs/>
          <w:i/>
          <w:color w:val="000000" w:themeColor="text1"/>
          <w:sz w:val="24"/>
          <w:szCs w:val="24"/>
        </w:rPr>
        <w:t>insert name</w:t>
      </w:r>
      <w:r w:rsidR="00A41517" w:rsidRPr="0067110F">
        <w:rPr>
          <w:rFonts w:ascii="Times New Roman" w:eastAsia="Times New Roman" w:hAnsi="Times New Roman" w:cs="Times New Roman"/>
          <w:bCs/>
          <w:i/>
          <w:color w:val="000000" w:themeColor="text1"/>
          <w:sz w:val="24"/>
          <w:szCs w:val="24"/>
        </w:rPr>
        <w:t xml:space="preserve"> of municipality</w:t>
      </w:r>
      <w:r w:rsidR="00BE5CB8" w:rsidRPr="0067110F">
        <w:rPr>
          <w:rFonts w:ascii="Times New Roman" w:eastAsia="Times New Roman" w:hAnsi="Times New Roman" w:cs="Times New Roman"/>
          <w:bCs/>
          <w:color w:val="000000" w:themeColor="text1"/>
          <w:sz w:val="24"/>
          <w:szCs w:val="24"/>
        </w:rPr>
        <w:t xml:space="preserve">] </w:t>
      </w:r>
      <w:r w:rsidR="00EB1142" w:rsidRPr="0067110F">
        <w:rPr>
          <w:rFonts w:ascii="Times New Roman" w:eastAsia="Times New Roman" w:hAnsi="Times New Roman" w:cs="Times New Roman"/>
          <w:bCs/>
          <w:color w:val="000000" w:themeColor="text1"/>
          <w:sz w:val="24"/>
          <w:szCs w:val="24"/>
        </w:rPr>
        <w:t xml:space="preserve">by </w:t>
      </w:r>
      <w:r w:rsidR="00A343AA" w:rsidRPr="0067110F">
        <w:rPr>
          <w:rFonts w:ascii="Times New Roman" w:eastAsia="Times New Roman" w:hAnsi="Times New Roman" w:cs="Times New Roman"/>
          <w:bCs/>
          <w:color w:val="000000" w:themeColor="text1"/>
          <w:sz w:val="24"/>
          <w:szCs w:val="24"/>
        </w:rPr>
        <w:t>lowering</w:t>
      </w:r>
      <w:r w:rsidR="00EB1142" w:rsidRPr="0067110F">
        <w:rPr>
          <w:rFonts w:ascii="Times New Roman" w:eastAsia="Times New Roman" w:hAnsi="Times New Roman" w:cs="Times New Roman"/>
          <w:bCs/>
          <w:color w:val="000000" w:themeColor="text1"/>
          <w:sz w:val="24"/>
          <w:szCs w:val="24"/>
        </w:rPr>
        <w:t xml:space="preserve"> fuel costs and the costs</w:t>
      </w:r>
      <w:r w:rsidR="0090169B" w:rsidRPr="0067110F">
        <w:rPr>
          <w:rFonts w:ascii="Times New Roman" w:eastAsia="Times New Roman" w:hAnsi="Times New Roman" w:cs="Times New Roman"/>
          <w:bCs/>
          <w:color w:val="000000" w:themeColor="text1"/>
          <w:sz w:val="24"/>
          <w:szCs w:val="24"/>
        </w:rPr>
        <w:t xml:space="preserve"> for </w:t>
      </w:r>
      <w:r w:rsidR="00AF79E9" w:rsidRPr="0067110F">
        <w:rPr>
          <w:rFonts w:ascii="Times New Roman" w:eastAsia="Times New Roman" w:hAnsi="Times New Roman" w:cs="Times New Roman"/>
          <w:bCs/>
          <w:color w:val="000000" w:themeColor="text1"/>
          <w:sz w:val="24"/>
          <w:szCs w:val="24"/>
        </w:rPr>
        <w:t>vehicle maintenance</w:t>
      </w:r>
      <w:r w:rsidR="00BE5CB8" w:rsidRPr="0067110F">
        <w:rPr>
          <w:rFonts w:ascii="Times New Roman" w:eastAsia="Times New Roman" w:hAnsi="Times New Roman" w:cs="Times New Roman"/>
          <w:bCs/>
          <w:color w:val="000000" w:themeColor="text1"/>
          <w:sz w:val="24"/>
          <w:szCs w:val="24"/>
        </w:rPr>
        <w:t>.</w:t>
      </w:r>
    </w:p>
    <w:p w14:paraId="0FFB6883" w14:textId="77777777" w:rsidR="00A6020B" w:rsidRPr="0067110F" w:rsidRDefault="00A6020B" w:rsidP="00561910">
      <w:pPr>
        <w:spacing w:after="0" w:line="276" w:lineRule="auto"/>
        <w:jc w:val="both"/>
        <w:rPr>
          <w:rFonts w:ascii="Times New Roman" w:eastAsia="Times New Roman" w:hAnsi="Times New Roman" w:cs="Times New Roman"/>
          <w:bCs/>
          <w:color w:val="000000" w:themeColor="text1"/>
          <w:sz w:val="24"/>
          <w:szCs w:val="24"/>
        </w:rPr>
      </w:pPr>
    </w:p>
    <w:p w14:paraId="3AE53591" w14:textId="40F75105" w:rsidR="00BE5CB8" w:rsidRPr="0067110F" w:rsidRDefault="001D5685" w:rsidP="00561910">
      <w:pPr>
        <w:spacing w:after="0" w:line="276" w:lineRule="auto"/>
        <w:jc w:val="both"/>
        <w:rPr>
          <w:rFonts w:ascii="Times New Roman" w:eastAsia="Times New Roman" w:hAnsi="Times New Roman" w:cs="Times New Roman"/>
          <w:bCs/>
          <w:color w:val="000000" w:themeColor="text1"/>
          <w:sz w:val="24"/>
          <w:szCs w:val="24"/>
        </w:rPr>
      </w:pPr>
      <w:r w:rsidRPr="0067110F">
        <w:rPr>
          <w:rFonts w:ascii="Times New Roman" w:eastAsia="Times New Roman" w:hAnsi="Times New Roman" w:cs="Times New Roman"/>
          <w:bCs/>
          <w:color w:val="000000" w:themeColor="text1"/>
          <w:sz w:val="24"/>
          <w:szCs w:val="24"/>
        </w:rPr>
        <w:t xml:space="preserve"> </w:t>
      </w:r>
      <w:r w:rsidR="00DB4366" w:rsidRPr="0067110F">
        <w:rPr>
          <w:rFonts w:ascii="Times New Roman" w:eastAsia="Times New Roman" w:hAnsi="Times New Roman" w:cs="Times New Roman"/>
          <w:bCs/>
          <w:color w:val="000000" w:themeColor="text1"/>
          <w:sz w:val="24"/>
          <w:szCs w:val="24"/>
        </w:rPr>
        <w:tab/>
      </w:r>
      <w:r w:rsidRPr="0067110F">
        <w:rPr>
          <w:rFonts w:ascii="Times New Roman" w:eastAsia="Times New Roman" w:hAnsi="Times New Roman" w:cs="Times New Roman"/>
          <w:bCs/>
          <w:color w:val="000000" w:themeColor="text1"/>
          <w:sz w:val="24"/>
          <w:szCs w:val="24"/>
        </w:rPr>
        <w:t>4. Such benefits</w:t>
      </w:r>
      <w:r w:rsidR="00DB4366" w:rsidRPr="0067110F">
        <w:rPr>
          <w:rFonts w:ascii="Times New Roman" w:eastAsia="Times New Roman" w:hAnsi="Times New Roman" w:cs="Times New Roman"/>
          <w:bCs/>
          <w:color w:val="000000" w:themeColor="text1"/>
          <w:sz w:val="24"/>
          <w:szCs w:val="24"/>
        </w:rPr>
        <w:t>, and public welfare and convenience,</w:t>
      </w:r>
      <w:r w:rsidRPr="0067110F">
        <w:rPr>
          <w:rFonts w:ascii="Times New Roman" w:eastAsia="Times New Roman" w:hAnsi="Times New Roman" w:cs="Times New Roman"/>
          <w:bCs/>
          <w:color w:val="000000" w:themeColor="text1"/>
          <w:sz w:val="24"/>
          <w:szCs w:val="24"/>
        </w:rPr>
        <w:t xml:space="preserve"> can be enhanced by assuring that the infrastructure needed to support the charging of </w:t>
      </w:r>
      <w:r w:rsidR="00BB47EA" w:rsidRPr="0067110F">
        <w:rPr>
          <w:rFonts w:ascii="Times New Roman" w:eastAsia="Times New Roman" w:hAnsi="Times New Roman" w:cs="Times New Roman"/>
          <w:bCs/>
          <w:color w:val="000000" w:themeColor="text1"/>
          <w:sz w:val="24"/>
          <w:szCs w:val="24"/>
        </w:rPr>
        <w:t>electric vehicles</w:t>
      </w:r>
      <w:r w:rsidRPr="0067110F">
        <w:rPr>
          <w:rFonts w:ascii="Times New Roman" w:eastAsia="Times New Roman" w:hAnsi="Times New Roman" w:cs="Times New Roman"/>
          <w:bCs/>
          <w:color w:val="000000" w:themeColor="text1"/>
          <w:sz w:val="24"/>
          <w:szCs w:val="24"/>
        </w:rPr>
        <w:t xml:space="preserve"> is readily available in</w:t>
      </w:r>
      <w:r w:rsidR="0078155C" w:rsidRPr="0067110F">
        <w:rPr>
          <w:rFonts w:ascii="Times New Roman" w:eastAsia="Times New Roman" w:hAnsi="Times New Roman" w:cs="Times New Roman"/>
          <w:bCs/>
          <w:color w:val="000000" w:themeColor="text1"/>
          <w:sz w:val="24"/>
          <w:szCs w:val="24"/>
        </w:rPr>
        <w:t xml:space="preserve"> new or substantially altered</w:t>
      </w:r>
      <w:r w:rsidRPr="0067110F">
        <w:rPr>
          <w:rFonts w:ascii="Times New Roman" w:eastAsia="Times New Roman" w:hAnsi="Times New Roman" w:cs="Times New Roman"/>
          <w:bCs/>
          <w:color w:val="000000" w:themeColor="text1"/>
          <w:sz w:val="24"/>
          <w:szCs w:val="24"/>
        </w:rPr>
        <w:t xml:space="preserve"> commercial</w:t>
      </w:r>
      <w:r w:rsidR="002E6B26" w:rsidRPr="0067110F">
        <w:rPr>
          <w:rFonts w:ascii="Times New Roman" w:eastAsia="Times New Roman" w:hAnsi="Times New Roman" w:cs="Times New Roman"/>
          <w:bCs/>
          <w:color w:val="000000" w:themeColor="text1"/>
          <w:sz w:val="24"/>
          <w:szCs w:val="24"/>
        </w:rPr>
        <w:t>, industrial</w:t>
      </w:r>
      <w:r w:rsidR="002A186A" w:rsidRPr="0067110F">
        <w:rPr>
          <w:rFonts w:ascii="Times New Roman" w:eastAsia="Times New Roman" w:hAnsi="Times New Roman" w:cs="Times New Roman"/>
          <w:bCs/>
          <w:color w:val="000000" w:themeColor="text1"/>
          <w:sz w:val="24"/>
          <w:szCs w:val="24"/>
        </w:rPr>
        <w:t>,</w:t>
      </w:r>
      <w:r w:rsidRPr="0067110F">
        <w:rPr>
          <w:rFonts w:ascii="Times New Roman" w:eastAsia="Times New Roman" w:hAnsi="Times New Roman" w:cs="Times New Roman"/>
          <w:bCs/>
          <w:color w:val="000000" w:themeColor="text1"/>
          <w:sz w:val="24"/>
          <w:szCs w:val="24"/>
        </w:rPr>
        <w:t xml:space="preserve"> and multi</w:t>
      </w:r>
      <w:r w:rsidR="001F72EC" w:rsidRPr="0067110F">
        <w:rPr>
          <w:rFonts w:ascii="Times New Roman" w:eastAsia="Times New Roman" w:hAnsi="Times New Roman" w:cs="Times New Roman"/>
          <w:bCs/>
          <w:color w:val="000000" w:themeColor="text1"/>
          <w:sz w:val="24"/>
          <w:szCs w:val="24"/>
        </w:rPr>
        <w:t>ple</w:t>
      </w:r>
      <w:r w:rsidRPr="0067110F">
        <w:rPr>
          <w:rFonts w:ascii="Times New Roman" w:eastAsia="Times New Roman" w:hAnsi="Times New Roman" w:cs="Times New Roman"/>
          <w:bCs/>
          <w:color w:val="000000" w:themeColor="text1"/>
          <w:sz w:val="24"/>
          <w:szCs w:val="24"/>
        </w:rPr>
        <w:t>-</w:t>
      </w:r>
      <w:r w:rsidR="00A343AA" w:rsidRPr="0067110F">
        <w:rPr>
          <w:rFonts w:ascii="Times New Roman" w:eastAsia="Times New Roman" w:hAnsi="Times New Roman" w:cs="Times New Roman"/>
          <w:bCs/>
          <w:color w:val="000000" w:themeColor="text1"/>
          <w:sz w:val="24"/>
          <w:szCs w:val="24"/>
        </w:rPr>
        <w:t xml:space="preserve">family </w:t>
      </w:r>
      <w:r w:rsidRPr="0067110F">
        <w:rPr>
          <w:rFonts w:ascii="Times New Roman" w:eastAsia="Times New Roman" w:hAnsi="Times New Roman" w:cs="Times New Roman"/>
          <w:bCs/>
          <w:color w:val="000000" w:themeColor="text1"/>
          <w:sz w:val="24"/>
          <w:szCs w:val="24"/>
        </w:rPr>
        <w:t>residential buildings</w:t>
      </w:r>
      <w:r w:rsidR="0078155C" w:rsidRPr="0067110F">
        <w:rPr>
          <w:rFonts w:ascii="Times New Roman" w:eastAsia="Times New Roman" w:hAnsi="Times New Roman" w:cs="Times New Roman"/>
          <w:bCs/>
          <w:color w:val="000000" w:themeColor="text1"/>
          <w:sz w:val="24"/>
          <w:szCs w:val="24"/>
        </w:rPr>
        <w:t xml:space="preserve"> </w:t>
      </w:r>
      <w:r w:rsidRPr="0067110F">
        <w:rPr>
          <w:rFonts w:ascii="Times New Roman" w:eastAsia="Times New Roman" w:hAnsi="Times New Roman" w:cs="Times New Roman"/>
          <w:bCs/>
          <w:color w:val="000000" w:themeColor="text1"/>
          <w:sz w:val="24"/>
          <w:szCs w:val="24"/>
        </w:rPr>
        <w:t>in the [</w:t>
      </w:r>
      <w:r w:rsidRPr="0067110F">
        <w:rPr>
          <w:rFonts w:ascii="Times New Roman" w:eastAsia="Times New Roman" w:hAnsi="Times New Roman" w:cs="Times New Roman"/>
          <w:bCs/>
          <w:i/>
          <w:color w:val="000000" w:themeColor="text1"/>
          <w:sz w:val="24"/>
          <w:szCs w:val="24"/>
        </w:rPr>
        <w:t xml:space="preserve">city, town, </w:t>
      </w:r>
      <w:r w:rsidR="0090169B" w:rsidRPr="0067110F">
        <w:rPr>
          <w:rFonts w:ascii="Times New Roman" w:eastAsia="Times New Roman" w:hAnsi="Times New Roman" w:cs="Times New Roman"/>
          <w:bCs/>
          <w:i/>
          <w:color w:val="000000" w:themeColor="text1"/>
          <w:sz w:val="24"/>
          <w:szCs w:val="24"/>
        </w:rPr>
        <w:t>village</w:t>
      </w:r>
      <w:r w:rsidR="002E6B26" w:rsidRPr="0067110F">
        <w:rPr>
          <w:rFonts w:ascii="Times New Roman" w:eastAsia="Times New Roman" w:hAnsi="Times New Roman" w:cs="Times New Roman"/>
          <w:bCs/>
          <w:color w:val="000000" w:themeColor="text1"/>
          <w:sz w:val="24"/>
          <w:szCs w:val="24"/>
        </w:rPr>
        <w:t>]</w:t>
      </w:r>
      <w:r w:rsidR="00DB4366" w:rsidRPr="0067110F">
        <w:rPr>
          <w:rFonts w:ascii="Times New Roman" w:eastAsia="Times New Roman" w:hAnsi="Times New Roman" w:cs="Times New Roman"/>
          <w:bCs/>
          <w:color w:val="000000" w:themeColor="text1"/>
          <w:sz w:val="24"/>
          <w:szCs w:val="24"/>
        </w:rPr>
        <w:t>.</w:t>
      </w:r>
    </w:p>
    <w:p w14:paraId="0644DC90" w14:textId="77777777" w:rsidR="00DB4366" w:rsidRPr="0067110F" w:rsidRDefault="001D5685" w:rsidP="00561910">
      <w:pPr>
        <w:spacing w:after="0" w:line="276" w:lineRule="auto"/>
        <w:jc w:val="both"/>
        <w:rPr>
          <w:rFonts w:ascii="Times New Roman" w:eastAsia="Times New Roman" w:hAnsi="Times New Roman" w:cs="Times New Roman"/>
          <w:bCs/>
          <w:color w:val="000000" w:themeColor="text1"/>
          <w:sz w:val="24"/>
          <w:szCs w:val="24"/>
        </w:rPr>
      </w:pPr>
      <w:r w:rsidRPr="0067110F">
        <w:rPr>
          <w:rFonts w:ascii="Times New Roman" w:eastAsia="Times New Roman" w:hAnsi="Times New Roman" w:cs="Times New Roman"/>
          <w:bCs/>
          <w:color w:val="000000" w:themeColor="text1"/>
          <w:sz w:val="24"/>
          <w:szCs w:val="24"/>
        </w:rPr>
        <w:tab/>
      </w:r>
    </w:p>
    <w:p w14:paraId="1ACE2E79" w14:textId="282ADD10" w:rsidR="00CB3DF0" w:rsidRPr="0067110F" w:rsidRDefault="001D5685" w:rsidP="00561910">
      <w:pPr>
        <w:pStyle w:val="CommentText"/>
        <w:spacing w:line="276" w:lineRule="auto"/>
        <w:rPr>
          <w:rFonts w:ascii="Times New Roman" w:eastAsia="Times New Roman" w:hAnsi="Times New Roman" w:cs="Times New Roman"/>
          <w:bCs/>
          <w:color w:val="000000" w:themeColor="text1"/>
          <w:sz w:val="24"/>
          <w:szCs w:val="24"/>
        </w:rPr>
      </w:pPr>
      <w:r w:rsidRPr="0067110F">
        <w:rPr>
          <w:rFonts w:ascii="Times New Roman" w:eastAsia="Times New Roman" w:hAnsi="Times New Roman" w:cs="Times New Roman"/>
          <w:bCs/>
          <w:color w:val="000000" w:themeColor="text1"/>
          <w:sz w:val="24"/>
          <w:szCs w:val="24"/>
        </w:rPr>
        <w:tab/>
      </w:r>
      <w:r w:rsidR="00070021" w:rsidRPr="0067110F">
        <w:rPr>
          <w:rFonts w:ascii="Times New Roman" w:eastAsia="Times New Roman" w:hAnsi="Times New Roman" w:cs="Times New Roman"/>
          <w:bCs/>
          <w:color w:val="000000" w:themeColor="text1"/>
          <w:sz w:val="24"/>
          <w:szCs w:val="24"/>
        </w:rPr>
        <w:t>5</w:t>
      </w:r>
      <w:r w:rsidR="00DB4366" w:rsidRPr="0067110F">
        <w:rPr>
          <w:rFonts w:ascii="Times New Roman" w:eastAsia="Times New Roman" w:hAnsi="Times New Roman" w:cs="Times New Roman"/>
          <w:bCs/>
          <w:color w:val="000000" w:themeColor="text1"/>
          <w:sz w:val="24"/>
          <w:szCs w:val="24"/>
        </w:rPr>
        <w:t xml:space="preserve">. New building construction and </w:t>
      </w:r>
      <w:r w:rsidR="006D7081" w:rsidRPr="0067110F">
        <w:rPr>
          <w:rFonts w:ascii="Times New Roman" w:eastAsia="Times New Roman" w:hAnsi="Times New Roman" w:cs="Times New Roman"/>
          <w:bCs/>
          <w:color w:val="000000" w:themeColor="text1"/>
          <w:sz w:val="24"/>
          <w:szCs w:val="24"/>
        </w:rPr>
        <w:t>the significant alteration of existing commercial, industrial</w:t>
      </w:r>
      <w:r w:rsidR="002A186A" w:rsidRPr="0067110F">
        <w:rPr>
          <w:rFonts w:ascii="Times New Roman" w:eastAsia="Times New Roman" w:hAnsi="Times New Roman" w:cs="Times New Roman"/>
          <w:bCs/>
          <w:color w:val="000000" w:themeColor="text1"/>
          <w:sz w:val="24"/>
          <w:szCs w:val="24"/>
        </w:rPr>
        <w:t>,</w:t>
      </w:r>
      <w:r w:rsidR="006D7081" w:rsidRPr="0067110F">
        <w:rPr>
          <w:rFonts w:ascii="Times New Roman" w:eastAsia="Times New Roman" w:hAnsi="Times New Roman" w:cs="Times New Roman"/>
          <w:bCs/>
          <w:color w:val="000000" w:themeColor="text1"/>
          <w:sz w:val="24"/>
          <w:szCs w:val="24"/>
        </w:rPr>
        <w:t xml:space="preserve"> and multi</w:t>
      </w:r>
      <w:r w:rsidR="001F72EC" w:rsidRPr="0067110F">
        <w:rPr>
          <w:rFonts w:ascii="Times New Roman" w:eastAsia="Times New Roman" w:hAnsi="Times New Roman" w:cs="Times New Roman"/>
          <w:bCs/>
          <w:color w:val="000000" w:themeColor="text1"/>
          <w:sz w:val="24"/>
          <w:szCs w:val="24"/>
        </w:rPr>
        <w:t>ple</w:t>
      </w:r>
      <w:r w:rsidR="006D7081" w:rsidRPr="0067110F">
        <w:rPr>
          <w:rFonts w:ascii="Times New Roman" w:eastAsia="Times New Roman" w:hAnsi="Times New Roman" w:cs="Times New Roman"/>
          <w:bCs/>
          <w:color w:val="000000" w:themeColor="text1"/>
          <w:sz w:val="24"/>
          <w:szCs w:val="24"/>
        </w:rPr>
        <w:t>-family</w:t>
      </w:r>
      <w:r w:rsidR="00A117B2" w:rsidRPr="0067110F">
        <w:rPr>
          <w:rFonts w:ascii="Times New Roman" w:eastAsia="Times New Roman" w:hAnsi="Times New Roman" w:cs="Times New Roman"/>
          <w:bCs/>
          <w:color w:val="000000" w:themeColor="text1"/>
          <w:sz w:val="24"/>
          <w:szCs w:val="24"/>
        </w:rPr>
        <w:t xml:space="preserve"> </w:t>
      </w:r>
      <w:r w:rsidR="002D6091" w:rsidRPr="0067110F">
        <w:rPr>
          <w:rFonts w:ascii="Times New Roman" w:eastAsia="Times New Roman" w:hAnsi="Times New Roman" w:cs="Times New Roman"/>
          <w:bCs/>
          <w:color w:val="000000" w:themeColor="text1"/>
          <w:sz w:val="24"/>
          <w:szCs w:val="24"/>
        </w:rPr>
        <w:t xml:space="preserve">residential </w:t>
      </w:r>
      <w:r w:rsidR="00A117B2" w:rsidRPr="0067110F">
        <w:rPr>
          <w:rFonts w:ascii="Times New Roman" w:eastAsia="Times New Roman" w:hAnsi="Times New Roman" w:cs="Times New Roman"/>
          <w:bCs/>
          <w:color w:val="000000" w:themeColor="text1"/>
          <w:sz w:val="24"/>
          <w:szCs w:val="24"/>
        </w:rPr>
        <w:t>buildings</w:t>
      </w:r>
      <w:r w:rsidR="006D7081" w:rsidRPr="0067110F">
        <w:rPr>
          <w:rFonts w:ascii="Times New Roman" w:eastAsia="Times New Roman" w:hAnsi="Times New Roman" w:cs="Times New Roman"/>
          <w:bCs/>
          <w:color w:val="000000" w:themeColor="text1"/>
          <w:sz w:val="24"/>
          <w:szCs w:val="24"/>
        </w:rPr>
        <w:t xml:space="preserve"> provide</w:t>
      </w:r>
      <w:r w:rsidR="00A117B2" w:rsidRPr="0067110F">
        <w:rPr>
          <w:rFonts w:ascii="Times New Roman" w:eastAsia="Times New Roman" w:hAnsi="Times New Roman" w:cs="Times New Roman"/>
          <w:bCs/>
          <w:color w:val="000000" w:themeColor="text1"/>
          <w:sz w:val="24"/>
          <w:szCs w:val="24"/>
        </w:rPr>
        <w:t xml:space="preserve"> opportunities</w:t>
      </w:r>
      <w:r w:rsidR="006D7081" w:rsidRPr="0067110F">
        <w:rPr>
          <w:rFonts w:ascii="Times New Roman" w:eastAsia="Times New Roman" w:hAnsi="Times New Roman" w:cs="Times New Roman"/>
          <w:bCs/>
          <w:color w:val="000000" w:themeColor="text1"/>
          <w:sz w:val="24"/>
          <w:szCs w:val="24"/>
        </w:rPr>
        <w:t xml:space="preserve"> for the</w:t>
      </w:r>
      <w:r w:rsidR="00A117B2" w:rsidRPr="0067110F">
        <w:rPr>
          <w:rFonts w:ascii="Times New Roman" w:eastAsia="Times New Roman" w:hAnsi="Times New Roman" w:cs="Times New Roman"/>
          <w:bCs/>
          <w:color w:val="000000" w:themeColor="text1"/>
          <w:sz w:val="24"/>
          <w:szCs w:val="24"/>
        </w:rPr>
        <w:t xml:space="preserve"> cost-e</w:t>
      </w:r>
      <w:r w:rsidR="0090169B" w:rsidRPr="0067110F">
        <w:rPr>
          <w:rFonts w:ascii="Times New Roman" w:eastAsia="Times New Roman" w:hAnsi="Times New Roman" w:cs="Times New Roman"/>
          <w:bCs/>
          <w:color w:val="000000" w:themeColor="text1"/>
          <w:sz w:val="24"/>
          <w:szCs w:val="24"/>
        </w:rPr>
        <w:t>ffective installation of</w:t>
      </w:r>
      <w:r w:rsidR="005B2299" w:rsidRPr="0067110F">
        <w:rPr>
          <w:rFonts w:ascii="Times New Roman" w:eastAsia="Times New Roman" w:hAnsi="Times New Roman" w:cs="Times New Roman"/>
          <w:bCs/>
          <w:color w:val="000000" w:themeColor="text1"/>
          <w:sz w:val="24"/>
          <w:szCs w:val="24"/>
        </w:rPr>
        <w:t xml:space="preserve"> </w:t>
      </w:r>
      <w:r w:rsidR="00BB47EA" w:rsidRPr="0067110F">
        <w:rPr>
          <w:rFonts w:ascii="Times New Roman" w:eastAsia="Times New Roman" w:hAnsi="Times New Roman" w:cs="Times New Roman"/>
          <w:bCs/>
          <w:color w:val="000000" w:themeColor="text1"/>
          <w:sz w:val="24"/>
          <w:szCs w:val="24"/>
        </w:rPr>
        <w:t>electri</w:t>
      </w:r>
      <w:r w:rsidR="00BA34D2" w:rsidRPr="0067110F">
        <w:rPr>
          <w:rFonts w:ascii="Times New Roman" w:eastAsia="Times New Roman" w:hAnsi="Times New Roman" w:cs="Times New Roman"/>
          <w:bCs/>
          <w:color w:val="000000" w:themeColor="text1"/>
          <w:sz w:val="24"/>
          <w:szCs w:val="24"/>
        </w:rPr>
        <w:t xml:space="preserve">c </w:t>
      </w:r>
      <w:r w:rsidR="00BB47EA" w:rsidRPr="0067110F">
        <w:rPr>
          <w:rFonts w:ascii="Times New Roman" w:eastAsia="Times New Roman" w:hAnsi="Times New Roman" w:cs="Times New Roman"/>
          <w:bCs/>
          <w:color w:val="000000" w:themeColor="text1"/>
          <w:sz w:val="24"/>
          <w:szCs w:val="24"/>
        </w:rPr>
        <w:t>vehicle</w:t>
      </w:r>
      <w:r w:rsidR="005B2299" w:rsidRPr="0067110F">
        <w:rPr>
          <w:rFonts w:ascii="Times New Roman" w:eastAsia="Times New Roman" w:hAnsi="Times New Roman" w:cs="Times New Roman"/>
          <w:bCs/>
          <w:color w:val="000000" w:themeColor="text1"/>
          <w:sz w:val="24"/>
          <w:szCs w:val="24"/>
        </w:rPr>
        <w:t xml:space="preserve"> charging stations</w:t>
      </w:r>
      <w:r w:rsidR="002A186A" w:rsidRPr="0067110F">
        <w:rPr>
          <w:rFonts w:ascii="Times New Roman" w:eastAsia="Times New Roman" w:hAnsi="Times New Roman" w:cs="Times New Roman"/>
          <w:bCs/>
          <w:color w:val="000000" w:themeColor="text1"/>
          <w:sz w:val="24"/>
          <w:szCs w:val="24"/>
        </w:rPr>
        <w:t xml:space="preserve"> that are more readily </w:t>
      </w:r>
      <w:r w:rsidR="006D7081" w:rsidRPr="0067110F">
        <w:rPr>
          <w:rFonts w:ascii="Times New Roman" w:eastAsia="Times New Roman" w:hAnsi="Times New Roman" w:cs="Times New Roman"/>
          <w:bCs/>
          <w:color w:val="000000" w:themeColor="text1"/>
          <w:sz w:val="24"/>
          <w:szCs w:val="24"/>
        </w:rPr>
        <w:t xml:space="preserve">available </w:t>
      </w:r>
      <w:r w:rsidR="002A186A" w:rsidRPr="0067110F">
        <w:rPr>
          <w:rFonts w:ascii="Times New Roman" w:eastAsia="Times New Roman" w:hAnsi="Times New Roman" w:cs="Times New Roman"/>
          <w:bCs/>
          <w:color w:val="000000" w:themeColor="text1"/>
          <w:sz w:val="24"/>
          <w:szCs w:val="24"/>
        </w:rPr>
        <w:t xml:space="preserve">than </w:t>
      </w:r>
      <w:r w:rsidR="00A117B2" w:rsidRPr="0067110F">
        <w:rPr>
          <w:rFonts w:ascii="Times New Roman" w:eastAsia="Times New Roman" w:hAnsi="Times New Roman" w:cs="Times New Roman"/>
          <w:bCs/>
          <w:color w:val="000000" w:themeColor="text1"/>
          <w:sz w:val="24"/>
          <w:szCs w:val="24"/>
        </w:rPr>
        <w:t>when</w:t>
      </w:r>
      <w:r w:rsidR="006D7081" w:rsidRPr="0067110F">
        <w:rPr>
          <w:rFonts w:ascii="Times New Roman" w:eastAsia="Times New Roman" w:hAnsi="Times New Roman" w:cs="Times New Roman"/>
          <w:bCs/>
          <w:color w:val="000000" w:themeColor="text1"/>
          <w:sz w:val="24"/>
          <w:szCs w:val="24"/>
        </w:rPr>
        <w:t xml:space="preserve"> existing buildings</w:t>
      </w:r>
      <w:r w:rsidR="00A117B2" w:rsidRPr="0067110F">
        <w:rPr>
          <w:rFonts w:ascii="Times New Roman" w:eastAsia="Times New Roman" w:hAnsi="Times New Roman" w:cs="Times New Roman"/>
          <w:bCs/>
          <w:color w:val="000000" w:themeColor="text1"/>
          <w:sz w:val="24"/>
          <w:szCs w:val="24"/>
        </w:rPr>
        <w:t xml:space="preserve"> are retrofitted</w:t>
      </w:r>
      <w:r w:rsidR="006D7081" w:rsidRPr="0067110F">
        <w:rPr>
          <w:rFonts w:ascii="Times New Roman" w:eastAsia="Times New Roman" w:hAnsi="Times New Roman" w:cs="Times New Roman"/>
          <w:bCs/>
          <w:color w:val="000000" w:themeColor="text1"/>
          <w:sz w:val="24"/>
          <w:szCs w:val="24"/>
        </w:rPr>
        <w:t xml:space="preserve">. </w:t>
      </w:r>
    </w:p>
    <w:p w14:paraId="7EE66FB0" w14:textId="45C43574" w:rsidR="003E7D22" w:rsidRPr="0067110F" w:rsidRDefault="001D5685" w:rsidP="009C75F6">
      <w:pPr>
        <w:rPr>
          <w:color w:val="000000" w:themeColor="text1"/>
        </w:rPr>
      </w:pPr>
      <w:r w:rsidRPr="0067110F">
        <w:rPr>
          <w:rFonts w:ascii="Times New Roman" w:hAnsi="Times New Roman" w:cs="Times New Roman"/>
          <w:b/>
          <w:color w:val="000000" w:themeColor="text1"/>
          <w:sz w:val="24"/>
          <w:szCs w:val="24"/>
        </w:rPr>
        <w:t>Note:</w:t>
      </w:r>
      <w:r w:rsidRPr="0067110F">
        <w:rPr>
          <w:rFonts w:ascii="Times New Roman" w:hAnsi="Times New Roman" w:cs="Times New Roman"/>
          <w:color w:val="000000" w:themeColor="text1"/>
          <w:sz w:val="24"/>
          <w:szCs w:val="24"/>
        </w:rPr>
        <w:t xml:space="preserve"> </w:t>
      </w:r>
      <w:r w:rsidRPr="0067110F">
        <w:rPr>
          <w:rFonts w:ascii="Times New Roman" w:hAnsi="Times New Roman" w:cs="Times New Roman"/>
          <w:i/>
          <w:color w:val="000000" w:themeColor="text1"/>
          <w:sz w:val="24"/>
          <w:szCs w:val="24"/>
        </w:rPr>
        <w:t>This ordinance assumes a definition of mult</w:t>
      </w:r>
      <w:r w:rsidR="009C75F6">
        <w:rPr>
          <w:rFonts w:ascii="Times New Roman" w:hAnsi="Times New Roman" w:cs="Times New Roman"/>
          <w:i/>
          <w:color w:val="000000" w:themeColor="text1"/>
          <w:sz w:val="24"/>
          <w:szCs w:val="24"/>
        </w:rPr>
        <w:t>iple-</w:t>
      </w:r>
      <w:r w:rsidRPr="0067110F">
        <w:rPr>
          <w:rFonts w:ascii="Times New Roman" w:hAnsi="Times New Roman" w:cs="Times New Roman"/>
          <w:i/>
          <w:color w:val="000000" w:themeColor="text1"/>
          <w:sz w:val="24"/>
          <w:szCs w:val="24"/>
        </w:rPr>
        <w:t>family building</w:t>
      </w:r>
      <w:r w:rsidR="00411404" w:rsidRPr="0067110F">
        <w:rPr>
          <w:rFonts w:ascii="Times New Roman" w:hAnsi="Times New Roman" w:cs="Times New Roman"/>
          <w:i/>
          <w:color w:val="000000" w:themeColor="text1"/>
          <w:sz w:val="24"/>
          <w:szCs w:val="24"/>
        </w:rPr>
        <w:t xml:space="preserve"> </w:t>
      </w:r>
      <w:r w:rsidR="00CD1D6F" w:rsidRPr="0067110F">
        <w:rPr>
          <w:rFonts w:ascii="Times New Roman" w:hAnsi="Times New Roman" w:cs="Times New Roman"/>
          <w:i/>
          <w:color w:val="000000" w:themeColor="text1"/>
          <w:sz w:val="24"/>
          <w:szCs w:val="24"/>
        </w:rPr>
        <w:t>in a separate provision of the building code</w:t>
      </w:r>
      <w:r w:rsidRPr="0067110F">
        <w:rPr>
          <w:rFonts w:ascii="Times New Roman" w:hAnsi="Times New Roman" w:cs="Times New Roman"/>
          <w:i/>
          <w:color w:val="000000" w:themeColor="text1"/>
          <w:sz w:val="24"/>
          <w:szCs w:val="24"/>
        </w:rPr>
        <w:t xml:space="preserve"> that is similar to the following:</w:t>
      </w:r>
      <w:r w:rsidR="00A957BB" w:rsidRPr="0067110F">
        <w:rPr>
          <w:color w:val="000000" w:themeColor="text1"/>
        </w:rPr>
        <w:t xml:space="preserve"> </w:t>
      </w:r>
      <w:r w:rsidRPr="0067110F">
        <w:rPr>
          <w:color w:val="000000" w:themeColor="text1"/>
        </w:rPr>
        <w:t>“</w:t>
      </w:r>
      <w:r w:rsidRPr="0067110F">
        <w:rPr>
          <w:rFonts w:ascii="Times New Roman" w:hAnsi="Times New Roman" w:cs="Times New Roman"/>
          <w:color w:val="000000" w:themeColor="text1"/>
          <w:sz w:val="24"/>
          <w:szCs w:val="24"/>
        </w:rPr>
        <w:t>A ‘multiple-family</w:t>
      </w:r>
      <w:r w:rsidR="00CD1D6F" w:rsidRPr="0067110F">
        <w:rPr>
          <w:rFonts w:ascii="Times New Roman" w:hAnsi="Times New Roman" w:cs="Times New Roman"/>
          <w:color w:val="000000" w:themeColor="text1"/>
          <w:sz w:val="24"/>
          <w:szCs w:val="24"/>
        </w:rPr>
        <w:t xml:space="preserve"> residential</w:t>
      </w:r>
      <w:r w:rsidRPr="0067110F">
        <w:rPr>
          <w:rFonts w:ascii="Times New Roman" w:hAnsi="Times New Roman" w:cs="Times New Roman"/>
          <w:color w:val="000000" w:themeColor="text1"/>
          <w:sz w:val="24"/>
          <w:szCs w:val="24"/>
        </w:rPr>
        <w:t xml:space="preserve"> building’ is a residential building that is constructed to be occupied, or is occupied as the residence of __ or more families </w:t>
      </w:r>
      <w:r w:rsidR="00CD1D6F" w:rsidRPr="0067110F">
        <w:rPr>
          <w:rFonts w:ascii="Times New Roman" w:hAnsi="Times New Roman" w:cs="Times New Roman"/>
          <w:color w:val="000000" w:themeColor="text1"/>
          <w:sz w:val="24"/>
          <w:szCs w:val="24"/>
        </w:rPr>
        <w:t xml:space="preserve">or persons </w:t>
      </w:r>
      <w:r w:rsidRPr="0067110F">
        <w:rPr>
          <w:rFonts w:ascii="Times New Roman" w:hAnsi="Times New Roman" w:cs="Times New Roman"/>
          <w:color w:val="000000" w:themeColor="text1"/>
          <w:sz w:val="24"/>
          <w:szCs w:val="24"/>
        </w:rPr>
        <w:t>living independently of each other in individual dwellings within such building, which dwellings are leased, subleased or owned by one or more such families</w:t>
      </w:r>
      <w:r w:rsidR="00CD1D6F" w:rsidRPr="0067110F">
        <w:rPr>
          <w:rFonts w:ascii="Times New Roman" w:hAnsi="Times New Roman" w:cs="Times New Roman"/>
          <w:color w:val="000000" w:themeColor="text1"/>
          <w:sz w:val="24"/>
          <w:szCs w:val="24"/>
        </w:rPr>
        <w:t xml:space="preserve"> or </w:t>
      </w:r>
      <w:r w:rsidR="00CD1D6F" w:rsidRPr="0067110F">
        <w:rPr>
          <w:rFonts w:ascii="Times New Roman" w:hAnsi="Times New Roman" w:cs="Times New Roman"/>
          <w:color w:val="000000" w:themeColor="text1"/>
          <w:sz w:val="24"/>
          <w:szCs w:val="24"/>
        </w:rPr>
        <w:lastRenderedPageBreak/>
        <w:t>persons</w:t>
      </w:r>
      <w:r w:rsidRPr="0067110F">
        <w:rPr>
          <w:rFonts w:ascii="Times New Roman" w:hAnsi="Times New Roman" w:cs="Times New Roman"/>
          <w:color w:val="000000" w:themeColor="text1"/>
          <w:sz w:val="24"/>
          <w:szCs w:val="24"/>
        </w:rPr>
        <w:t>. Such buildings include, but are not limited to apartment houses, cooperative buildings, condominium buildings, attached town houses and garden-type dwelling projects.”</w:t>
      </w:r>
    </w:p>
    <w:p w14:paraId="72D9873C" w14:textId="7948F4DB" w:rsidR="00CB3DF0" w:rsidRPr="0067110F" w:rsidRDefault="00CB3DF0" w:rsidP="00561910">
      <w:pPr>
        <w:pStyle w:val="CommentText"/>
        <w:spacing w:line="276" w:lineRule="auto"/>
        <w:rPr>
          <w:rFonts w:ascii="Times New Roman" w:hAnsi="Times New Roman" w:cs="Times New Roman"/>
          <w:i/>
          <w:color w:val="000000" w:themeColor="text1"/>
          <w:sz w:val="24"/>
          <w:szCs w:val="24"/>
        </w:rPr>
      </w:pPr>
    </w:p>
    <w:p w14:paraId="61C6846F" w14:textId="77777777" w:rsidR="00654CC6" w:rsidRPr="0067110F" w:rsidRDefault="00654CC6" w:rsidP="00561910">
      <w:pPr>
        <w:spacing w:after="0" w:line="276" w:lineRule="auto"/>
        <w:jc w:val="both"/>
        <w:rPr>
          <w:rFonts w:ascii="Times New Roman" w:eastAsia="Times New Roman" w:hAnsi="Times New Roman" w:cs="Times New Roman"/>
          <w:color w:val="000000" w:themeColor="text1"/>
          <w:sz w:val="24"/>
          <w:szCs w:val="24"/>
          <w:shd w:val="clear" w:color="auto" w:fill="FFFFFF"/>
        </w:rPr>
      </w:pPr>
    </w:p>
    <w:p w14:paraId="17D38C7D" w14:textId="236969DF" w:rsidR="00654CC6" w:rsidRPr="0067110F" w:rsidRDefault="001D5685" w:rsidP="00561910">
      <w:pPr>
        <w:spacing w:after="0" w:line="276" w:lineRule="auto"/>
        <w:jc w:val="both"/>
        <w:rPr>
          <w:rFonts w:ascii="Times New Roman" w:eastAsia="Times New Roman" w:hAnsi="Times New Roman" w:cs="Times New Roman"/>
          <w:b/>
          <w:color w:val="000000" w:themeColor="text1"/>
          <w:sz w:val="24"/>
          <w:szCs w:val="24"/>
          <w:u w:val="single"/>
          <w:shd w:val="clear" w:color="auto" w:fill="FFFFFF"/>
        </w:rPr>
      </w:pPr>
      <w:r w:rsidRPr="0067110F">
        <w:rPr>
          <w:rFonts w:ascii="Times New Roman" w:eastAsia="Times New Roman" w:hAnsi="Times New Roman" w:cs="Times New Roman"/>
          <w:b/>
          <w:color w:val="000000" w:themeColor="text1"/>
          <w:sz w:val="24"/>
          <w:szCs w:val="24"/>
          <w:u w:val="single"/>
          <w:shd w:val="clear" w:color="auto" w:fill="FFFFFF"/>
        </w:rPr>
        <w:t xml:space="preserve">Section </w:t>
      </w:r>
      <w:r w:rsidR="00DB34CE" w:rsidRPr="0067110F">
        <w:rPr>
          <w:rFonts w:ascii="Times New Roman" w:eastAsia="Times New Roman" w:hAnsi="Times New Roman" w:cs="Times New Roman"/>
          <w:b/>
          <w:color w:val="000000" w:themeColor="text1"/>
          <w:sz w:val="24"/>
          <w:szCs w:val="24"/>
          <w:u w:val="single"/>
          <w:shd w:val="clear" w:color="auto" w:fill="FFFFFF"/>
        </w:rPr>
        <w:t>2</w:t>
      </w:r>
      <w:r w:rsidRPr="0067110F">
        <w:rPr>
          <w:rFonts w:ascii="Times New Roman" w:eastAsia="Times New Roman" w:hAnsi="Times New Roman" w:cs="Times New Roman"/>
          <w:b/>
          <w:color w:val="000000" w:themeColor="text1"/>
          <w:sz w:val="24"/>
          <w:szCs w:val="24"/>
          <w:u w:val="single"/>
          <w:shd w:val="clear" w:color="auto" w:fill="FFFFFF"/>
        </w:rPr>
        <w:t>. Definitions.</w:t>
      </w:r>
    </w:p>
    <w:p w14:paraId="29C15C0C" w14:textId="77777777" w:rsidR="00654CC6" w:rsidRPr="0067110F" w:rsidRDefault="00654CC6" w:rsidP="00561910">
      <w:pPr>
        <w:spacing w:after="0" w:line="276" w:lineRule="auto"/>
        <w:jc w:val="both"/>
        <w:rPr>
          <w:rFonts w:ascii="Times New Roman" w:eastAsia="Times New Roman" w:hAnsi="Times New Roman" w:cs="Times New Roman"/>
          <w:b/>
          <w:color w:val="000000" w:themeColor="text1"/>
          <w:sz w:val="24"/>
          <w:szCs w:val="24"/>
          <w:u w:val="single"/>
          <w:shd w:val="clear" w:color="auto" w:fill="FFFFFF"/>
        </w:rPr>
      </w:pPr>
    </w:p>
    <w:p w14:paraId="03EED91D" w14:textId="6C6CF652" w:rsidR="002A186A" w:rsidRPr="0067110F" w:rsidRDefault="001D5685" w:rsidP="00561910">
      <w:pPr>
        <w:spacing w:after="0" w:line="276" w:lineRule="auto"/>
        <w:jc w:val="both"/>
        <w:rPr>
          <w:rFonts w:ascii="Times New Roman" w:eastAsia="Times New Roman" w:hAnsi="Times New Roman" w:cs="Times New Roman"/>
          <w:color w:val="000000" w:themeColor="text1"/>
          <w:sz w:val="24"/>
          <w:szCs w:val="24"/>
          <w:shd w:val="clear" w:color="auto" w:fill="FFFFFF"/>
        </w:rPr>
      </w:pPr>
      <w:r w:rsidRPr="0067110F">
        <w:rPr>
          <w:rFonts w:ascii="Times New Roman" w:eastAsia="Times New Roman" w:hAnsi="Times New Roman" w:cs="Times New Roman"/>
          <w:color w:val="000000" w:themeColor="text1"/>
          <w:sz w:val="24"/>
          <w:szCs w:val="24"/>
          <w:shd w:val="clear" w:color="auto" w:fill="FFFFFF"/>
        </w:rPr>
        <w:t xml:space="preserve">As used in this ordinance, the following terms have the following meanings: </w:t>
      </w:r>
    </w:p>
    <w:p w14:paraId="1B863C41" w14:textId="0A16A75A" w:rsidR="00E44A04" w:rsidRPr="0067110F" w:rsidRDefault="001D5685" w:rsidP="00C87777">
      <w:pPr>
        <w:spacing w:after="0" w:line="276" w:lineRule="auto"/>
        <w:jc w:val="both"/>
        <w:rPr>
          <w:color w:val="000000" w:themeColor="text1"/>
        </w:rPr>
      </w:pPr>
      <w:r w:rsidRPr="0067110F">
        <w:rPr>
          <w:rFonts w:ascii="Times New Roman" w:eastAsia="Times New Roman" w:hAnsi="Times New Roman" w:cs="Times New Roman"/>
          <w:color w:val="000000" w:themeColor="text1"/>
          <w:sz w:val="24"/>
          <w:szCs w:val="24"/>
          <w:shd w:val="clear" w:color="auto" w:fill="FFFFFF"/>
        </w:rPr>
        <w:t xml:space="preserve"> </w:t>
      </w:r>
    </w:p>
    <w:p w14:paraId="0B38AD9C" w14:textId="14E7B75E" w:rsidR="004D6608" w:rsidRPr="0067110F" w:rsidRDefault="001D5685" w:rsidP="00E44A04">
      <w:pPr>
        <w:pStyle w:val="CommentText"/>
        <w:spacing w:line="276" w:lineRule="auto"/>
        <w:rPr>
          <w:rFonts w:ascii="Times New Roman" w:hAnsi="Times New Roman" w:cs="Times New Roman"/>
          <w:color w:val="000000" w:themeColor="text1"/>
          <w:sz w:val="24"/>
          <w:szCs w:val="24"/>
        </w:rPr>
      </w:pPr>
      <w:r w:rsidRPr="0067110F">
        <w:rPr>
          <w:rFonts w:ascii="Times New Roman" w:hAnsi="Times New Roman" w:cs="Times New Roman"/>
          <w:color w:val="000000" w:themeColor="text1"/>
          <w:sz w:val="24"/>
          <w:szCs w:val="24"/>
        </w:rPr>
        <w:t xml:space="preserve"> </w:t>
      </w:r>
      <w:r w:rsidRPr="0067110F">
        <w:rPr>
          <w:rFonts w:ascii="Times New Roman" w:hAnsi="Times New Roman" w:cs="Times New Roman"/>
          <w:color w:val="000000" w:themeColor="text1"/>
          <w:sz w:val="24"/>
          <w:szCs w:val="24"/>
        </w:rPr>
        <w:tab/>
      </w:r>
      <w:r w:rsidR="006A6738" w:rsidRPr="0067110F">
        <w:rPr>
          <w:rFonts w:ascii="Times New Roman" w:hAnsi="Times New Roman" w:cs="Times New Roman"/>
          <w:color w:val="000000" w:themeColor="text1"/>
          <w:sz w:val="24"/>
          <w:szCs w:val="24"/>
        </w:rPr>
        <w:t>(1</w:t>
      </w:r>
      <w:r w:rsidR="008A583C" w:rsidRPr="0067110F">
        <w:rPr>
          <w:rFonts w:ascii="Times New Roman" w:hAnsi="Times New Roman" w:cs="Times New Roman"/>
          <w:color w:val="000000" w:themeColor="text1"/>
          <w:sz w:val="24"/>
          <w:szCs w:val="24"/>
        </w:rPr>
        <w:t xml:space="preserve">) </w:t>
      </w:r>
      <w:r w:rsidR="00295469" w:rsidRPr="0067110F">
        <w:rPr>
          <w:rFonts w:ascii="Times New Roman" w:hAnsi="Times New Roman" w:cs="Times New Roman"/>
          <w:color w:val="000000" w:themeColor="text1"/>
          <w:sz w:val="24"/>
          <w:szCs w:val="24"/>
        </w:rPr>
        <w:t>T</w:t>
      </w:r>
      <w:r w:rsidR="00B27252" w:rsidRPr="0067110F">
        <w:rPr>
          <w:rFonts w:ascii="Times New Roman" w:hAnsi="Times New Roman" w:cs="Times New Roman"/>
          <w:color w:val="000000" w:themeColor="text1"/>
          <w:sz w:val="24"/>
          <w:szCs w:val="24"/>
        </w:rPr>
        <w:t>he term</w:t>
      </w:r>
      <w:r w:rsidR="00295469" w:rsidRPr="0067110F">
        <w:rPr>
          <w:rFonts w:ascii="Times New Roman" w:hAnsi="Times New Roman" w:cs="Times New Roman"/>
          <w:color w:val="000000" w:themeColor="text1"/>
          <w:sz w:val="24"/>
          <w:szCs w:val="24"/>
        </w:rPr>
        <w:t xml:space="preserve"> </w:t>
      </w:r>
      <w:r w:rsidR="00B27252" w:rsidRPr="0067110F">
        <w:rPr>
          <w:rFonts w:ascii="Times New Roman" w:hAnsi="Times New Roman" w:cs="Times New Roman"/>
          <w:color w:val="000000" w:themeColor="text1"/>
          <w:sz w:val="24"/>
          <w:szCs w:val="24"/>
        </w:rPr>
        <w:t>“covered building” means a commercial, industrial</w:t>
      </w:r>
      <w:r w:rsidRPr="0067110F">
        <w:rPr>
          <w:rFonts w:ascii="Times New Roman" w:hAnsi="Times New Roman" w:cs="Times New Roman"/>
          <w:color w:val="000000" w:themeColor="text1"/>
          <w:sz w:val="24"/>
          <w:szCs w:val="24"/>
        </w:rPr>
        <w:t>,</w:t>
      </w:r>
      <w:r w:rsidR="00B27252" w:rsidRPr="0067110F">
        <w:rPr>
          <w:rFonts w:ascii="Times New Roman" w:hAnsi="Times New Roman" w:cs="Times New Roman"/>
          <w:color w:val="000000" w:themeColor="text1"/>
          <w:sz w:val="24"/>
          <w:szCs w:val="24"/>
        </w:rPr>
        <w:t xml:space="preserve"> or multiple-family</w:t>
      </w:r>
      <w:r w:rsidR="00561347" w:rsidRPr="0067110F">
        <w:rPr>
          <w:rFonts w:ascii="Times New Roman" w:hAnsi="Times New Roman" w:cs="Times New Roman"/>
          <w:color w:val="000000" w:themeColor="text1"/>
          <w:sz w:val="24"/>
          <w:szCs w:val="24"/>
        </w:rPr>
        <w:t xml:space="preserve"> residential</w:t>
      </w:r>
      <w:r w:rsidR="00B27252" w:rsidRPr="0067110F">
        <w:rPr>
          <w:rFonts w:ascii="Times New Roman" w:hAnsi="Times New Roman" w:cs="Times New Roman"/>
          <w:color w:val="000000" w:themeColor="text1"/>
          <w:sz w:val="24"/>
          <w:szCs w:val="24"/>
        </w:rPr>
        <w:t xml:space="preserve"> building</w:t>
      </w:r>
      <w:r w:rsidRPr="0067110F">
        <w:rPr>
          <w:rFonts w:ascii="Times New Roman" w:hAnsi="Times New Roman" w:cs="Times New Roman"/>
          <w:color w:val="000000" w:themeColor="text1"/>
          <w:sz w:val="24"/>
          <w:szCs w:val="24"/>
        </w:rPr>
        <w:t>.</w:t>
      </w:r>
    </w:p>
    <w:p w14:paraId="1C0F8178" w14:textId="6E1A6A58" w:rsidR="009F3616" w:rsidRPr="0067110F" w:rsidRDefault="001D5685" w:rsidP="0091173C">
      <w:pPr>
        <w:pStyle w:val="CommentText"/>
        <w:spacing w:line="276" w:lineRule="auto"/>
        <w:rPr>
          <w:rFonts w:ascii="Times New Roman" w:hAnsi="Times New Roman" w:cs="Times New Roman"/>
          <w:i/>
          <w:color w:val="000000" w:themeColor="text1"/>
          <w:sz w:val="24"/>
          <w:szCs w:val="24"/>
        </w:rPr>
      </w:pPr>
      <w:r w:rsidRPr="0067110F">
        <w:rPr>
          <w:rFonts w:ascii="Times New Roman" w:hAnsi="Times New Roman" w:cs="Times New Roman"/>
          <w:color w:val="000000" w:themeColor="text1"/>
          <w:sz w:val="24"/>
          <w:szCs w:val="24"/>
        </w:rPr>
        <w:tab/>
      </w:r>
      <w:r w:rsidRPr="0067110F">
        <w:rPr>
          <w:rFonts w:ascii="Times New Roman" w:eastAsia="Times New Roman" w:hAnsi="Times New Roman" w:cs="Times New Roman"/>
          <w:b/>
          <w:color w:val="000000" w:themeColor="text1"/>
          <w:sz w:val="24"/>
          <w:szCs w:val="24"/>
          <w:shd w:val="clear" w:color="auto" w:fill="FFFFFF"/>
        </w:rPr>
        <w:t>Note</w:t>
      </w:r>
      <w:r w:rsidRPr="0067110F">
        <w:rPr>
          <w:rFonts w:ascii="Times New Roman" w:eastAsia="Times New Roman" w:hAnsi="Times New Roman" w:cs="Times New Roman"/>
          <w:color w:val="000000" w:themeColor="text1"/>
          <w:sz w:val="24"/>
          <w:szCs w:val="24"/>
          <w:shd w:val="clear" w:color="auto" w:fill="FFFFFF"/>
        </w:rPr>
        <w:t xml:space="preserve">: </w:t>
      </w:r>
      <w:r w:rsidRPr="0067110F">
        <w:rPr>
          <w:rFonts w:ascii="Times New Roman" w:hAnsi="Times New Roman" w:cs="Times New Roman"/>
          <w:i/>
          <w:color w:val="000000" w:themeColor="text1"/>
          <w:sz w:val="24"/>
          <w:szCs w:val="24"/>
        </w:rPr>
        <w:t>The municipality should determine whether to adopt a size threshold for the applicability of the requirements of the ordinance. If so, the definition of “covered building” should set forth the threshold in square feet.</w:t>
      </w:r>
    </w:p>
    <w:p w14:paraId="49A9EE9E" w14:textId="772AD070" w:rsidR="004D6608" w:rsidRPr="0067110F" w:rsidRDefault="001D5685" w:rsidP="00561910">
      <w:pPr>
        <w:pStyle w:val="CommentText"/>
        <w:spacing w:line="276" w:lineRule="auto"/>
        <w:rPr>
          <w:rFonts w:ascii="Times New Roman" w:hAnsi="Times New Roman" w:cs="Times New Roman"/>
          <w:color w:val="000000" w:themeColor="text1"/>
          <w:sz w:val="24"/>
          <w:szCs w:val="24"/>
        </w:rPr>
      </w:pPr>
      <w:r w:rsidRPr="0067110F">
        <w:rPr>
          <w:rFonts w:ascii="Times New Roman" w:hAnsi="Times New Roman" w:cs="Times New Roman"/>
          <w:i/>
          <w:color w:val="000000" w:themeColor="text1"/>
          <w:sz w:val="24"/>
          <w:szCs w:val="24"/>
        </w:rPr>
        <w:t>For a municipality that adopts a size threshold</w:t>
      </w:r>
      <w:r w:rsidR="003E3DAF" w:rsidRPr="0067110F">
        <w:rPr>
          <w:rFonts w:ascii="Times New Roman" w:hAnsi="Times New Roman" w:cs="Times New Roman"/>
          <w:i/>
          <w:color w:val="000000" w:themeColor="text1"/>
          <w:sz w:val="24"/>
          <w:szCs w:val="24"/>
        </w:rPr>
        <w:t>,</w:t>
      </w:r>
      <w:r w:rsidRPr="0067110F">
        <w:rPr>
          <w:rFonts w:ascii="Times New Roman" w:hAnsi="Times New Roman" w:cs="Times New Roman"/>
          <w:i/>
          <w:color w:val="000000" w:themeColor="text1"/>
          <w:sz w:val="24"/>
          <w:szCs w:val="24"/>
        </w:rPr>
        <w:t xml:space="preserve"> the definition of “covered building” would read as follows:</w:t>
      </w:r>
      <w:r w:rsidR="00B27252" w:rsidRPr="0067110F">
        <w:rPr>
          <w:rFonts w:ascii="Times New Roman" w:hAnsi="Times New Roman" w:cs="Times New Roman"/>
          <w:color w:val="000000" w:themeColor="text1"/>
          <w:sz w:val="24"/>
          <w:szCs w:val="24"/>
        </w:rPr>
        <w:t xml:space="preserve"> </w:t>
      </w:r>
    </w:p>
    <w:p w14:paraId="000A2E45" w14:textId="18724154" w:rsidR="00CB3DF0" w:rsidRPr="0067110F" w:rsidRDefault="001D5685" w:rsidP="00561910">
      <w:pPr>
        <w:pStyle w:val="CommentText"/>
        <w:spacing w:line="276" w:lineRule="auto"/>
        <w:rPr>
          <w:rFonts w:ascii="Times New Roman" w:hAnsi="Times New Roman" w:cs="Times New Roman"/>
          <w:color w:val="000000" w:themeColor="text1"/>
          <w:sz w:val="24"/>
          <w:szCs w:val="24"/>
        </w:rPr>
      </w:pPr>
      <w:r w:rsidRPr="0067110F">
        <w:rPr>
          <w:rFonts w:ascii="Times New Roman" w:hAnsi="Times New Roman" w:cs="Times New Roman"/>
          <w:color w:val="000000" w:themeColor="text1"/>
          <w:sz w:val="24"/>
          <w:szCs w:val="24"/>
        </w:rPr>
        <w:tab/>
      </w:r>
      <w:r w:rsidR="006A6738" w:rsidRPr="0067110F">
        <w:rPr>
          <w:rFonts w:ascii="Times New Roman" w:hAnsi="Times New Roman" w:cs="Times New Roman"/>
          <w:color w:val="000000" w:themeColor="text1"/>
          <w:sz w:val="24"/>
          <w:szCs w:val="24"/>
        </w:rPr>
        <w:t>(1</w:t>
      </w:r>
      <w:r w:rsidRPr="0067110F">
        <w:rPr>
          <w:rFonts w:ascii="Times New Roman" w:hAnsi="Times New Roman" w:cs="Times New Roman"/>
          <w:color w:val="000000" w:themeColor="text1"/>
          <w:sz w:val="24"/>
          <w:szCs w:val="24"/>
        </w:rPr>
        <w:t>) The term “covered building” means a commercial, industrial</w:t>
      </w:r>
      <w:r w:rsidR="00A47D27" w:rsidRPr="0067110F">
        <w:rPr>
          <w:rFonts w:ascii="Times New Roman" w:hAnsi="Times New Roman" w:cs="Times New Roman"/>
          <w:color w:val="000000" w:themeColor="text1"/>
          <w:sz w:val="24"/>
          <w:szCs w:val="24"/>
        </w:rPr>
        <w:t>,</w:t>
      </w:r>
      <w:r w:rsidRPr="0067110F">
        <w:rPr>
          <w:rFonts w:ascii="Times New Roman" w:hAnsi="Times New Roman" w:cs="Times New Roman"/>
          <w:color w:val="000000" w:themeColor="text1"/>
          <w:sz w:val="24"/>
          <w:szCs w:val="24"/>
        </w:rPr>
        <w:t xml:space="preserve"> or multiple-family residential building </w:t>
      </w:r>
      <w:r w:rsidR="00B27252" w:rsidRPr="0067110F">
        <w:rPr>
          <w:rFonts w:ascii="Times New Roman" w:hAnsi="Times New Roman" w:cs="Times New Roman"/>
          <w:color w:val="000000" w:themeColor="text1"/>
          <w:sz w:val="24"/>
          <w:szCs w:val="24"/>
        </w:rPr>
        <w:t xml:space="preserve">with a gross floor area in excess of </w:t>
      </w:r>
      <w:r w:rsidRPr="0067110F">
        <w:rPr>
          <w:rFonts w:ascii="Times New Roman" w:hAnsi="Times New Roman" w:cs="Times New Roman"/>
          <w:color w:val="000000" w:themeColor="text1"/>
          <w:sz w:val="24"/>
          <w:szCs w:val="24"/>
        </w:rPr>
        <w:t>[</w:t>
      </w:r>
      <w:r w:rsidR="00B27252" w:rsidRPr="0067110F">
        <w:rPr>
          <w:rFonts w:ascii="Times New Roman" w:hAnsi="Times New Roman" w:cs="Times New Roman"/>
          <w:color w:val="000000" w:themeColor="text1"/>
          <w:sz w:val="24"/>
          <w:szCs w:val="24"/>
        </w:rPr>
        <w:t>__</w:t>
      </w:r>
      <w:r w:rsidRPr="0067110F">
        <w:rPr>
          <w:rFonts w:ascii="Times New Roman" w:hAnsi="Times New Roman" w:cs="Times New Roman"/>
          <w:color w:val="000000" w:themeColor="text1"/>
          <w:sz w:val="24"/>
          <w:szCs w:val="24"/>
        </w:rPr>
        <w:t>]</w:t>
      </w:r>
      <w:r w:rsidR="00B27252" w:rsidRPr="0067110F">
        <w:rPr>
          <w:rFonts w:ascii="Times New Roman" w:hAnsi="Times New Roman" w:cs="Times New Roman"/>
          <w:color w:val="000000" w:themeColor="text1"/>
          <w:sz w:val="24"/>
          <w:szCs w:val="24"/>
        </w:rPr>
        <w:t xml:space="preserve"> square feet.</w:t>
      </w:r>
    </w:p>
    <w:p w14:paraId="4C728F58" w14:textId="73580CA6" w:rsidR="00E44A04" w:rsidRPr="0067110F" w:rsidRDefault="001D5685">
      <w:pPr>
        <w:pStyle w:val="CommentText"/>
        <w:spacing w:line="276" w:lineRule="auto"/>
        <w:rPr>
          <w:rFonts w:ascii="Times New Roman" w:eastAsia="Times New Roman" w:hAnsi="Times New Roman" w:cs="Times New Roman"/>
          <w:color w:val="000000" w:themeColor="text1"/>
          <w:sz w:val="24"/>
          <w:szCs w:val="24"/>
          <w:shd w:val="clear" w:color="auto" w:fill="FFFFFF"/>
        </w:rPr>
      </w:pPr>
      <w:r w:rsidRPr="0067110F">
        <w:rPr>
          <w:rFonts w:ascii="Times New Roman" w:eastAsia="Times New Roman" w:hAnsi="Times New Roman" w:cs="Times New Roman"/>
          <w:color w:val="000000" w:themeColor="text1"/>
          <w:sz w:val="24"/>
          <w:szCs w:val="24"/>
          <w:shd w:val="clear" w:color="auto" w:fill="FFFFFF"/>
        </w:rPr>
        <w:tab/>
      </w:r>
      <w:r w:rsidR="008B232C" w:rsidRPr="0067110F">
        <w:rPr>
          <w:rFonts w:ascii="Times New Roman" w:eastAsia="Times New Roman" w:hAnsi="Times New Roman" w:cs="Times New Roman"/>
          <w:color w:val="000000" w:themeColor="text1"/>
          <w:sz w:val="24"/>
          <w:szCs w:val="24"/>
          <w:shd w:val="clear" w:color="auto" w:fill="FFFFFF"/>
        </w:rPr>
        <w:t>(</w:t>
      </w:r>
      <w:r w:rsidR="006A6738" w:rsidRPr="0067110F">
        <w:rPr>
          <w:rFonts w:ascii="Times New Roman" w:eastAsia="Times New Roman" w:hAnsi="Times New Roman" w:cs="Times New Roman"/>
          <w:color w:val="000000" w:themeColor="text1"/>
          <w:sz w:val="24"/>
          <w:szCs w:val="24"/>
          <w:shd w:val="clear" w:color="auto" w:fill="FFFFFF"/>
        </w:rPr>
        <w:t>2</w:t>
      </w:r>
      <w:r w:rsidR="008B232C" w:rsidRPr="0067110F">
        <w:rPr>
          <w:rFonts w:ascii="Times New Roman" w:eastAsia="Times New Roman" w:hAnsi="Times New Roman" w:cs="Times New Roman"/>
          <w:color w:val="000000" w:themeColor="text1"/>
          <w:sz w:val="24"/>
          <w:szCs w:val="24"/>
          <w:shd w:val="clear" w:color="auto" w:fill="FFFFFF"/>
        </w:rPr>
        <w:t xml:space="preserve">) </w:t>
      </w:r>
      <w:r w:rsidR="00295469" w:rsidRPr="0067110F">
        <w:rPr>
          <w:rFonts w:ascii="Times New Roman" w:eastAsia="Times New Roman" w:hAnsi="Times New Roman" w:cs="Times New Roman"/>
          <w:color w:val="000000" w:themeColor="text1"/>
          <w:sz w:val="24"/>
          <w:szCs w:val="24"/>
          <w:shd w:val="clear" w:color="auto" w:fill="FFFFFF"/>
        </w:rPr>
        <w:t>T</w:t>
      </w:r>
      <w:r w:rsidR="00101E82" w:rsidRPr="0067110F">
        <w:rPr>
          <w:rFonts w:ascii="Times New Roman" w:eastAsia="Times New Roman" w:hAnsi="Times New Roman" w:cs="Times New Roman"/>
          <w:color w:val="000000" w:themeColor="text1"/>
          <w:sz w:val="24"/>
          <w:szCs w:val="24"/>
          <w:shd w:val="clear" w:color="auto" w:fill="FFFFFF"/>
        </w:rPr>
        <w:t>he term “covered parking facility” means a parking facility</w:t>
      </w:r>
      <w:r w:rsidR="00A70AD0" w:rsidRPr="0067110F">
        <w:rPr>
          <w:rFonts w:ascii="Times New Roman" w:eastAsia="Times New Roman" w:hAnsi="Times New Roman" w:cs="Times New Roman"/>
          <w:color w:val="000000" w:themeColor="text1"/>
          <w:sz w:val="24"/>
          <w:szCs w:val="24"/>
          <w:shd w:val="clear" w:color="auto" w:fill="FFFFFF"/>
        </w:rPr>
        <w:t xml:space="preserve"> </w:t>
      </w:r>
      <w:r w:rsidR="00101E82" w:rsidRPr="0067110F">
        <w:rPr>
          <w:rFonts w:ascii="Times New Roman" w:eastAsia="Times New Roman" w:hAnsi="Times New Roman" w:cs="Times New Roman"/>
          <w:color w:val="000000" w:themeColor="text1"/>
          <w:sz w:val="24"/>
          <w:szCs w:val="24"/>
          <w:shd w:val="clear" w:color="auto" w:fill="FFFFFF"/>
        </w:rPr>
        <w:t>that</w:t>
      </w:r>
      <w:r w:rsidR="00696F59">
        <w:rPr>
          <w:rFonts w:ascii="Times New Roman" w:eastAsia="Times New Roman" w:hAnsi="Times New Roman" w:cs="Times New Roman"/>
          <w:color w:val="000000" w:themeColor="text1"/>
          <w:sz w:val="24"/>
          <w:szCs w:val="24"/>
          <w:shd w:val="clear" w:color="auto" w:fill="FFFFFF"/>
        </w:rPr>
        <w:t xml:space="preserve"> is</w:t>
      </w:r>
      <w:r w:rsidRPr="0067110F">
        <w:rPr>
          <w:rFonts w:ascii="Times New Roman" w:eastAsia="Times New Roman" w:hAnsi="Times New Roman" w:cs="Times New Roman"/>
          <w:color w:val="000000" w:themeColor="text1"/>
          <w:sz w:val="24"/>
          <w:szCs w:val="24"/>
          <w:shd w:val="clear" w:color="auto" w:fill="FFFFFF"/>
        </w:rPr>
        <w:t>—</w:t>
      </w:r>
    </w:p>
    <w:p w14:paraId="7BB56204" w14:textId="12F82095" w:rsidR="00F97CA0" w:rsidRDefault="001D5685" w:rsidP="00696F59">
      <w:pPr>
        <w:pStyle w:val="CommentText"/>
        <w:spacing w:line="276" w:lineRule="auto"/>
        <w:ind w:left="1440"/>
        <w:rPr>
          <w:rFonts w:ascii="Times New Roman" w:eastAsia="Times New Roman" w:hAnsi="Times New Roman" w:cs="Times New Roman"/>
          <w:color w:val="000000" w:themeColor="text1"/>
          <w:sz w:val="24"/>
          <w:szCs w:val="24"/>
          <w:shd w:val="clear" w:color="auto" w:fill="FFFFFF"/>
        </w:rPr>
      </w:pPr>
      <w:r w:rsidRPr="0067110F">
        <w:rPr>
          <w:rFonts w:ascii="Times New Roman" w:eastAsia="Times New Roman" w:hAnsi="Times New Roman" w:cs="Times New Roman"/>
          <w:color w:val="000000" w:themeColor="text1"/>
          <w:sz w:val="24"/>
          <w:szCs w:val="24"/>
          <w:shd w:val="clear" w:color="auto" w:fill="FFFFFF"/>
        </w:rPr>
        <w:t xml:space="preserve">(A) </w:t>
      </w:r>
      <w:r w:rsidR="00146128" w:rsidRPr="0067110F">
        <w:rPr>
          <w:rFonts w:ascii="Times New Roman" w:eastAsia="Times New Roman" w:hAnsi="Times New Roman" w:cs="Times New Roman"/>
          <w:color w:val="000000" w:themeColor="text1"/>
          <w:sz w:val="24"/>
          <w:szCs w:val="24"/>
          <w:shd w:val="clear" w:color="auto" w:fill="FFFFFF"/>
        </w:rPr>
        <w:t>new construction</w:t>
      </w:r>
      <w:r>
        <w:rPr>
          <w:rFonts w:ascii="Times New Roman" w:eastAsia="Times New Roman" w:hAnsi="Times New Roman" w:cs="Times New Roman"/>
          <w:color w:val="000000" w:themeColor="text1"/>
          <w:sz w:val="24"/>
          <w:szCs w:val="24"/>
          <w:shd w:val="clear" w:color="auto" w:fill="FFFFFF"/>
        </w:rPr>
        <w:t xml:space="preserve"> and consists of more than __ parking spaces;</w:t>
      </w:r>
    </w:p>
    <w:p w14:paraId="4BF3FBC1" w14:textId="28BF18D8" w:rsidR="00696F59" w:rsidRDefault="001D5685" w:rsidP="00696F59">
      <w:pPr>
        <w:pStyle w:val="CommentText"/>
        <w:spacing w:line="276" w:lineRule="auto"/>
        <w:ind w:left="1440"/>
        <w:rPr>
          <w:rFonts w:ascii="Times New Roman" w:eastAsia="Times New Roman" w:hAnsi="Times New Roman" w:cs="Times New Roman"/>
          <w:color w:val="000000" w:themeColor="text1"/>
          <w:sz w:val="24"/>
          <w:szCs w:val="24"/>
          <w:shd w:val="clear" w:color="auto" w:fill="FFFFFF"/>
        </w:rPr>
      </w:pPr>
      <w:r>
        <w:rPr>
          <w:rFonts w:ascii="Times New Roman" w:eastAsia="Times New Roman" w:hAnsi="Times New Roman" w:cs="Times New Roman"/>
          <w:color w:val="000000" w:themeColor="text1"/>
          <w:sz w:val="24"/>
          <w:szCs w:val="24"/>
          <w:shd w:val="clear" w:color="auto" w:fill="FFFFFF"/>
        </w:rPr>
        <w:t>(B)</w:t>
      </w:r>
      <w:r w:rsidRPr="0067110F">
        <w:rPr>
          <w:rFonts w:ascii="Times New Roman" w:eastAsia="Times New Roman" w:hAnsi="Times New Roman" w:cs="Times New Roman"/>
          <w:color w:val="000000" w:themeColor="text1"/>
          <w:sz w:val="24"/>
          <w:szCs w:val="24"/>
          <w:shd w:val="clear" w:color="auto" w:fill="FFFFFF"/>
        </w:rPr>
        <w:t xml:space="preserve"> substantial</w:t>
      </w:r>
      <w:r>
        <w:rPr>
          <w:rFonts w:ascii="Times New Roman" w:eastAsia="Times New Roman" w:hAnsi="Times New Roman" w:cs="Times New Roman"/>
          <w:color w:val="000000" w:themeColor="text1"/>
          <w:sz w:val="24"/>
          <w:szCs w:val="24"/>
          <w:shd w:val="clear" w:color="auto" w:fill="FFFFFF"/>
        </w:rPr>
        <w:t>ly altered.</w:t>
      </w:r>
    </w:p>
    <w:p w14:paraId="0AFD7537" w14:textId="440556E6" w:rsidR="00E44A04" w:rsidRPr="0067110F" w:rsidRDefault="001D5685" w:rsidP="00696F59">
      <w:pPr>
        <w:pStyle w:val="CommentText"/>
        <w:spacing w:line="276" w:lineRule="auto"/>
        <w:ind w:left="1440"/>
        <w:rPr>
          <w:rFonts w:ascii="Times New Roman" w:eastAsia="Times New Roman" w:hAnsi="Times New Roman" w:cs="Times New Roman"/>
          <w:color w:val="000000" w:themeColor="text1"/>
          <w:sz w:val="24"/>
          <w:szCs w:val="24"/>
          <w:shd w:val="clear" w:color="auto" w:fill="FFFFFF"/>
        </w:rPr>
      </w:pPr>
      <w:r>
        <w:rPr>
          <w:rFonts w:ascii="Times New Roman" w:eastAsia="Times New Roman" w:hAnsi="Times New Roman" w:cs="Times New Roman"/>
          <w:color w:val="000000" w:themeColor="text1"/>
          <w:sz w:val="24"/>
          <w:szCs w:val="24"/>
          <w:shd w:val="clear" w:color="auto" w:fill="FFFFFF"/>
        </w:rPr>
        <w:t xml:space="preserve">(C) </w:t>
      </w:r>
      <w:r w:rsidR="00146128" w:rsidRPr="0067110F">
        <w:rPr>
          <w:rFonts w:ascii="Times New Roman" w:eastAsia="Times New Roman" w:hAnsi="Times New Roman" w:cs="Times New Roman"/>
          <w:color w:val="000000" w:themeColor="text1"/>
          <w:sz w:val="24"/>
          <w:szCs w:val="24"/>
          <w:shd w:val="clear" w:color="auto" w:fill="FFFFFF"/>
        </w:rPr>
        <w:t>attached to</w:t>
      </w:r>
      <w:r w:rsidR="002D40E8">
        <w:rPr>
          <w:rFonts w:ascii="Times New Roman" w:eastAsia="Times New Roman" w:hAnsi="Times New Roman" w:cs="Times New Roman"/>
          <w:color w:val="000000" w:themeColor="text1"/>
          <w:sz w:val="24"/>
          <w:szCs w:val="24"/>
          <w:shd w:val="clear" w:color="auto" w:fill="FFFFFF"/>
        </w:rPr>
        <w:t xml:space="preserve"> or incorporated within</w:t>
      </w:r>
      <w:r w:rsidR="00146128" w:rsidRPr="0067110F">
        <w:rPr>
          <w:rFonts w:ascii="Times New Roman" w:eastAsia="Times New Roman" w:hAnsi="Times New Roman" w:cs="Times New Roman"/>
          <w:color w:val="000000" w:themeColor="text1"/>
          <w:sz w:val="24"/>
          <w:szCs w:val="24"/>
          <w:shd w:val="clear" w:color="auto" w:fill="FFFFFF"/>
        </w:rPr>
        <w:t xml:space="preserve"> a covered building;</w:t>
      </w:r>
    </w:p>
    <w:p w14:paraId="16599CED" w14:textId="050783D8" w:rsidR="002D40E8" w:rsidRDefault="001D5685" w:rsidP="00696F59">
      <w:pPr>
        <w:pStyle w:val="CommentText"/>
        <w:spacing w:before="100" w:beforeAutospacing="1" w:line="276" w:lineRule="auto"/>
        <w:ind w:firstLine="720"/>
        <w:rPr>
          <w:rFonts w:ascii="Times New Roman" w:hAnsi="Times New Roman" w:cs="Times New Roman"/>
          <w:color w:val="000000" w:themeColor="text1"/>
          <w:sz w:val="24"/>
          <w:szCs w:val="24"/>
        </w:rPr>
      </w:pPr>
      <w:r w:rsidRPr="0067110F">
        <w:rPr>
          <w:rFonts w:ascii="Times New Roman" w:eastAsia="Times New Roman" w:hAnsi="Times New Roman" w:cs="Times New Roman"/>
          <w:color w:val="000000" w:themeColor="text1"/>
          <w:sz w:val="24"/>
          <w:szCs w:val="24"/>
          <w:shd w:val="clear" w:color="auto" w:fill="FFFFFF"/>
        </w:rPr>
        <w:t>(</w:t>
      </w:r>
      <w:r w:rsidR="006A6738" w:rsidRPr="0067110F">
        <w:rPr>
          <w:rFonts w:ascii="Times New Roman" w:eastAsia="Times New Roman" w:hAnsi="Times New Roman" w:cs="Times New Roman"/>
          <w:color w:val="000000" w:themeColor="text1"/>
          <w:sz w:val="24"/>
          <w:szCs w:val="24"/>
          <w:shd w:val="clear" w:color="auto" w:fill="FFFFFF"/>
        </w:rPr>
        <w:t>3</w:t>
      </w:r>
      <w:r w:rsidRPr="0067110F">
        <w:rPr>
          <w:rFonts w:ascii="Times New Roman" w:eastAsia="Times New Roman" w:hAnsi="Times New Roman" w:cs="Times New Roman"/>
          <w:color w:val="000000" w:themeColor="text1"/>
          <w:sz w:val="24"/>
          <w:szCs w:val="24"/>
          <w:shd w:val="clear" w:color="auto" w:fill="FFFFFF"/>
        </w:rPr>
        <w:t xml:space="preserve">) </w:t>
      </w:r>
      <w:r w:rsidR="00295469" w:rsidRPr="0067110F">
        <w:rPr>
          <w:rStyle w:val="Emphasis"/>
          <w:rFonts w:ascii="Times New Roman" w:hAnsi="Times New Roman" w:cs="Times New Roman"/>
          <w:i w:val="0"/>
          <w:color w:val="000000" w:themeColor="text1"/>
          <w:sz w:val="24"/>
          <w:szCs w:val="24"/>
        </w:rPr>
        <w:t>T</w:t>
      </w:r>
      <w:r w:rsidR="008A0FE9" w:rsidRPr="0067110F">
        <w:rPr>
          <w:rStyle w:val="Emphasis"/>
          <w:rFonts w:ascii="Times New Roman" w:hAnsi="Times New Roman" w:cs="Times New Roman"/>
          <w:i w:val="0"/>
          <w:color w:val="000000" w:themeColor="text1"/>
          <w:sz w:val="24"/>
          <w:szCs w:val="24"/>
        </w:rPr>
        <w:t>he term “electric vehicle supply equipment” means the</w:t>
      </w:r>
      <w:r w:rsidR="00FD4EA4" w:rsidRPr="0067110F">
        <w:rPr>
          <w:rStyle w:val="Emphasis"/>
          <w:rFonts w:ascii="Times New Roman" w:hAnsi="Times New Roman" w:cs="Times New Roman"/>
          <w:i w:val="0"/>
          <w:color w:val="000000" w:themeColor="text1"/>
          <w:sz w:val="24"/>
          <w:szCs w:val="24"/>
        </w:rPr>
        <w:t xml:space="preserve"> conductors, including the ungrounded, grounded, and </w:t>
      </w:r>
      <w:r w:rsidR="002343A2" w:rsidRPr="0067110F">
        <w:rPr>
          <w:rStyle w:val="Emphasis"/>
          <w:rFonts w:ascii="Times New Roman" w:hAnsi="Times New Roman" w:cs="Times New Roman"/>
          <w:i w:val="0"/>
          <w:color w:val="000000" w:themeColor="text1"/>
          <w:sz w:val="24"/>
          <w:szCs w:val="24"/>
        </w:rPr>
        <w:t xml:space="preserve">equipment grounding conductors, </w:t>
      </w:r>
      <w:r w:rsidR="00FD4EA4" w:rsidRPr="0067110F">
        <w:rPr>
          <w:rStyle w:val="Emphasis"/>
          <w:rFonts w:ascii="Times New Roman" w:hAnsi="Times New Roman" w:cs="Times New Roman"/>
          <w:i w:val="0"/>
          <w:color w:val="000000" w:themeColor="text1"/>
          <w:sz w:val="24"/>
          <w:szCs w:val="24"/>
        </w:rPr>
        <w:t>electric vehicle connectors, attachment plugs, and all other fittings, devices, power outlets</w:t>
      </w:r>
      <w:r w:rsidR="008A583C" w:rsidRPr="0067110F">
        <w:rPr>
          <w:rStyle w:val="Emphasis"/>
          <w:rFonts w:ascii="Times New Roman" w:hAnsi="Times New Roman" w:cs="Times New Roman"/>
          <w:i w:val="0"/>
          <w:color w:val="000000" w:themeColor="text1"/>
          <w:sz w:val="24"/>
          <w:szCs w:val="24"/>
        </w:rPr>
        <w:t>,</w:t>
      </w:r>
      <w:r w:rsidR="00FD4EA4" w:rsidRPr="0067110F">
        <w:rPr>
          <w:rStyle w:val="Emphasis"/>
          <w:rFonts w:ascii="Times New Roman" w:hAnsi="Times New Roman" w:cs="Times New Roman"/>
          <w:i w:val="0"/>
          <w:color w:val="000000" w:themeColor="text1"/>
          <w:sz w:val="24"/>
          <w:szCs w:val="24"/>
        </w:rPr>
        <w:t xml:space="preserve"> or apparatuses installed specifically for the purpose of delivering energy from the premises wiring to </w:t>
      </w:r>
      <w:r w:rsidR="008A0FE9" w:rsidRPr="0067110F">
        <w:rPr>
          <w:rStyle w:val="Emphasis"/>
          <w:rFonts w:ascii="Times New Roman" w:hAnsi="Times New Roman" w:cs="Times New Roman"/>
          <w:i w:val="0"/>
          <w:color w:val="000000" w:themeColor="text1"/>
          <w:sz w:val="24"/>
          <w:szCs w:val="24"/>
        </w:rPr>
        <w:t>an</w:t>
      </w:r>
      <w:r w:rsidR="00FD4EA4" w:rsidRPr="0067110F">
        <w:rPr>
          <w:rStyle w:val="Emphasis"/>
          <w:rFonts w:ascii="Times New Roman" w:hAnsi="Times New Roman" w:cs="Times New Roman"/>
          <w:i w:val="0"/>
          <w:color w:val="000000" w:themeColor="text1"/>
          <w:sz w:val="24"/>
          <w:szCs w:val="24"/>
        </w:rPr>
        <w:t xml:space="preserve"> electric vehicle</w:t>
      </w:r>
      <w:r>
        <w:rPr>
          <w:rFonts w:ascii="Times New Roman" w:hAnsi="Times New Roman" w:cs="Times New Roman"/>
          <w:color w:val="000000" w:themeColor="text1"/>
          <w:sz w:val="24"/>
          <w:szCs w:val="24"/>
        </w:rPr>
        <w:t xml:space="preserve">. </w:t>
      </w:r>
    </w:p>
    <w:p w14:paraId="3DD3D1A6" w14:textId="3B500700" w:rsidR="002D40E8" w:rsidRPr="00DD6642" w:rsidRDefault="001D5685" w:rsidP="00DD6642">
      <w:pPr>
        <w:pStyle w:val="CommentText"/>
        <w:spacing w:before="100" w:beforeAutospacing="1" w:line="276" w:lineRule="auto"/>
        <w:ind w:firstLine="720"/>
        <w:rPr>
          <w:rFonts w:ascii="Times New Roman" w:eastAsia="Times New Roman" w:hAnsi="Times New Roman" w:cs="Times New Roman"/>
          <w:color w:val="000000" w:themeColor="text1"/>
          <w:sz w:val="24"/>
          <w:szCs w:val="24"/>
          <w:shd w:val="clear" w:color="auto" w:fill="FFFFFF"/>
        </w:rPr>
      </w:pPr>
      <w:r>
        <w:rPr>
          <w:rFonts w:ascii="Times New Roman" w:eastAsia="Times New Roman" w:hAnsi="Times New Roman" w:cs="Times New Roman"/>
          <w:color w:val="000000" w:themeColor="text1"/>
          <w:sz w:val="24"/>
          <w:szCs w:val="24"/>
          <w:shd w:val="clear" w:color="auto" w:fill="FFFFFF"/>
        </w:rPr>
        <w:t>(4) The term “e</w:t>
      </w:r>
      <w:r w:rsidRPr="002D40E8">
        <w:rPr>
          <w:rFonts w:ascii="Times New Roman" w:eastAsia="Times New Roman" w:hAnsi="Times New Roman" w:cs="Times New Roman"/>
          <w:color w:val="000000" w:themeColor="text1"/>
          <w:sz w:val="24"/>
          <w:szCs w:val="24"/>
          <w:shd w:val="clear" w:color="auto" w:fill="FFFFFF"/>
        </w:rPr>
        <w:t>lectric vehicle energy management system</w:t>
      </w:r>
      <w:r>
        <w:rPr>
          <w:rFonts w:ascii="Times New Roman" w:eastAsia="Times New Roman" w:hAnsi="Times New Roman" w:cs="Times New Roman"/>
          <w:color w:val="000000" w:themeColor="text1"/>
          <w:sz w:val="24"/>
          <w:szCs w:val="24"/>
          <w:shd w:val="clear" w:color="auto" w:fill="FFFFFF"/>
        </w:rPr>
        <w:t>”</w:t>
      </w:r>
      <w:r w:rsidRPr="002D40E8">
        <w:rPr>
          <w:rFonts w:ascii="Times New Roman" w:eastAsia="Times New Roman" w:hAnsi="Times New Roman" w:cs="Times New Roman"/>
          <w:color w:val="000000" w:themeColor="text1"/>
          <w:sz w:val="24"/>
          <w:szCs w:val="24"/>
          <w:shd w:val="clear" w:color="auto" w:fill="FFFFFF"/>
        </w:rPr>
        <w:t xml:space="preserve"> means a system used to control electric vehicle supply equipment loads through the process of connecting, disconnecting, increasing, or reducing electric power to the loads and consisting of any of the following: a monitor(s), communications equipment, a controller(s), a timer(s), and other applicable device(s).</w:t>
      </w:r>
    </w:p>
    <w:p w14:paraId="01307A56" w14:textId="72325BC3" w:rsidR="006A6738" w:rsidRPr="0067110F" w:rsidRDefault="001D5685" w:rsidP="00DD6642">
      <w:pPr>
        <w:pStyle w:val="CommentText"/>
        <w:rPr>
          <w:rFonts w:ascii="Times New Roman" w:eastAsia="Times New Roman" w:hAnsi="Times New Roman" w:cs="Times New Roman"/>
          <w:color w:val="000000" w:themeColor="text1"/>
          <w:sz w:val="24"/>
          <w:szCs w:val="24"/>
          <w:shd w:val="clear" w:color="auto" w:fill="FFFFFF"/>
        </w:rPr>
      </w:pPr>
      <w:r w:rsidRPr="0067110F">
        <w:rPr>
          <w:rFonts w:ascii="Times New Roman" w:eastAsia="Times New Roman" w:hAnsi="Times New Roman" w:cs="Times New Roman"/>
          <w:color w:val="000000" w:themeColor="text1"/>
          <w:sz w:val="24"/>
          <w:szCs w:val="24"/>
          <w:shd w:val="clear" w:color="auto" w:fill="FFFFFF"/>
        </w:rPr>
        <w:t xml:space="preserve"> </w:t>
      </w:r>
      <w:r w:rsidRPr="0067110F">
        <w:rPr>
          <w:rFonts w:ascii="Times New Roman" w:eastAsia="Times New Roman" w:hAnsi="Times New Roman" w:cs="Times New Roman"/>
          <w:color w:val="000000" w:themeColor="text1"/>
          <w:sz w:val="24"/>
          <w:szCs w:val="24"/>
          <w:shd w:val="clear" w:color="auto" w:fill="FFFFFF"/>
        </w:rPr>
        <w:tab/>
      </w:r>
      <w:r w:rsidR="00DF03DA" w:rsidRPr="0067110F">
        <w:rPr>
          <w:rFonts w:ascii="Times New Roman" w:eastAsia="Times New Roman" w:hAnsi="Times New Roman" w:cs="Times New Roman"/>
          <w:color w:val="000000" w:themeColor="text1"/>
          <w:sz w:val="24"/>
          <w:szCs w:val="24"/>
          <w:shd w:val="clear" w:color="auto" w:fill="FFFFFF"/>
        </w:rPr>
        <w:t>(</w:t>
      </w:r>
      <w:r w:rsidR="00DD6642">
        <w:rPr>
          <w:rFonts w:ascii="Times New Roman" w:eastAsia="Times New Roman" w:hAnsi="Times New Roman" w:cs="Times New Roman"/>
          <w:color w:val="000000" w:themeColor="text1"/>
          <w:sz w:val="24"/>
          <w:szCs w:val="24"/>
          <w:shd w:val="clear" w:color="auto" w:fill="FFFFFF"/>
        </w:rPr>
        <w:t>5</w:t>
      </w:r>
      <w:r w:rsidR="00DF03DA" w:rsidRPr="0067110F">
        <w:rPr>
          <w:rFonts w:ascii="Times New Roman" w:eastAsia="Times New Roman" w:hAnsi="Times New Roman" w:cs="Times New Roman"/>
          <w:color w:val="000000" w:themeColor="text1"/>
          <w:sz w:val="24"/>
          <w:szCs w:val="24"/>
          <w:shd w:val="clear" w:color="auto" w:fill="FFFFFF"/>
        </w:rPr>
        <w:t>)</w:t>
      </w:r>
      <w:r w:rsidR="00226EEF" w:rsidRPr="0067110F">
        <w:rPr>
          <w:rFonts w:ascii="Times New Roman" w:eastAsia="Times New Roman" w:hAnsi="Times New Roman" w:cs="Times New Roman"/>
          <w:color w:val="000000" w:themeColor="text1"/>
          <w:sz w:val="24"/>
          <w:szCs w:val="24"/>
          <w:shd w:val="clear" w:color="auto" w:fill="FFFFFF"/>
        </w:rPr>
        <w:t xml:space="preserve"> </w:t>
      </w:r>
      <w:r w:rsidR="00295469" w:rsidRPr="0067110F">
        <w:rPr>
          <w:rFonts w:ascii="Times New Roman" w:eastAsia="Times New Roman" w:hAnsi="Times New Roman" w:cs="Times New Roman"/>
          <w:color w:val="000000" w:themeColor="text1"/>
          <w:sz w:val="24"/>
          <w:szCs w:val="24"/>
          <w:shd w:val="clear" w:color="auto" w:fill="FFFFFF"/>
        </w:rPr>
        <w:t>T</w:t>
      </w:r>
      <w:r w:rsidRPr="0067110F">
        <w:rPr>
          <w:rFonts w:ascii="Times New Roman" w:eastAsia="Times New Roman" w:hAnsi="Times New Roman" w:cs="Times New Roman"/>
          <w:color w:val="000000" w:themeColor="text1"/>
          <w:sz w:val="24"/>
          <w:szCs w:val="24"/>
          <w:shd w:val="clear" w:color="auto" w:fill="FFFFFF"/>
        </w:rPr>
        <w:t xml:space="preserve">he term “EVSE space” </w:t>
      </w:r>
      <w:r w:rsidR="00377DD7" w:rsidRPr="0067110F">
        <w:rPr>
          <w:rFonts w:ascii="Times New Roman" w:eastAsia="Times New Roman" w:hAnsi="Times New Roman" w:cs="Times New Roman"/>
          <w:color w:val="000000" w:themeColor="text1"/>
          <w:sz w:val="24"/>
          <w:szCs w:val="24"/>
          <w:shd w:val="clear" w:color="auto" w:fill="FFFFFF"/>
        </w:rPr>
        <w:t>mean</w:t>
      </w:r>
      <w:r w:rsidR="008A583C" w:rsidRPr="0067110F">
        <w:rPr>
          <w:rFonts w:ascii="Times New Roman" w:eastAsia="Times New Roman" w:hAnsi="Times New Roman" w:cs="Times New Roman"/>
          <w:color w:val="000000" w:themeColor="text1"/>
          <w:sz w:val="24"/>
          <w:szCs w:val="24"/>
          <w:shd w:val="clear" w:color="auto" w:fill="FFFFFF"/>
        </w:rPr>
        <w:t>s</w:t>
      </w:r>
      <w:r w:rsidR="008B30BE" w:rsidRPr="0067110F">
        <w:rPr>
          <w:rFonts w:ascii="Times New Roman" w:eastAsia="Times New Roman" w:hAnsi="Times New Roman" w:cs="Times New Roman"/>
          <w:color w:val="000000" w:themeColor="text1"/>
          <w:sz w:val="24"/>
          <w:szCs w:val="24"/>
          <w:shd w:val="clear" w:color="auto" w:fill="FFFFFF"/>
        </w:rPr>
        <w:t xml:space="preserve"> a parking space in a covered parking facility with access to Level 2 </w:t>
      </w:r>
      <w:r w:rsidR="00783393" w:rsidRPr="0067110F">
        <w:rPr>
          <w:rFonts w:ascii="Times New Roman" w:eastAsia="Times New Roman" w:hAnsi="Times New Roman" w:cs="Times New Roman"/>
          <w:color w:val="000000" w:themeColor="text1"/>
          <w:sz w:val="24"/>
          <w:szCs w:val="24"/>
          <w:shd w:val="clear" w:color="auto" w:fill="FFFFFF"/>
        </w:rPr>
        <w:t xml:space="preserve">or Level 3 </w:t>
      </w:r>
      <w:r w:rsidR="008B30BE" w:rsidRPr="0067110F">
        <w:rPr>
          <w:rFonts w:ascii="Times New Roman" w:eastAsia="Times New Roman" w:hAnsi="Times New Roman" w:cs="Times New Roman"/>
          <w:color w:val="000000" w:themeColor="text1"/>
          <w:sz w:val="24"/>
          <w:szCs w:val="24"/>
          <w:shd w:val="clear" w:color="auto" w:fill="FFFFFF"/>
        </w:rPr>
        <w:t>electric vehicle supply equipment.</w:t>
      </w:r>
    </w:p>
    <w:p w14:paraId="40100D88" w14:textId="11B21463" w:rsidR="00CC2FC4" w:rsidRPr="0067110F" w:rsidRDefault="001D5685" w:rsidP="00DD6642">
      <w:pPr>
        <w:pStyle w:val="CommentText"/>
        <w:rPr>
          <w:color w:val="000000" w:themeColor="text1"/>
          <w:shd w:val="clear" w:color="auto" w:fill="FFFFFF"/>
        </w:rPr>
      </w:pPr>
      <w:r w:rsidRPr="0067110F">
        <w:rPr>
          <w:rFonts w:ascii="Times New Roman" w:eastAsia="Times New Roman" w:hAnsi="Times New Roman" w:cs="Times New Roman"/>
          <w:color w:val="000000" w:themeColor="text1"/>
          <w:sz w:val="24"/>
          <w:szCs w:val="24"/>
          <w:shd w:val="clear" w:color="auto" w:fill="FFFFFF"/>
        </w:rPr>
        <w:lastRenderedPageBreak/>
        <w:tab/>
        <w:t>(</w:t>
      </w:r>
      <w:r w:rsidR="00DD6642">
        <w:rPr>
          <w:rFonts w:ascii="Times New Roman" w:eastAsia="Times New Roman" w:hAnsi="Times New Roman" w:cs="Times New Roman"/>
          <w:color w:val="000000" w:themeColor="text1"/>
          <w:sz w:val="24"/>
          <w:szCs w:val="24"/>
          <w:shd w:val="clear" w:color="auto" w:fill="FFFFFF"/>
        </w:rPr>
        <w:t>6</w:t>
      </w:r>
      <w:r w:rsidR="004F4775" w:rsidRPr="0067110F">
        <w:rPr>
          <w:rFonts w:ascii="Times New Roman" w:eastAsia="Times New Roman" w:hAnsi="Times New Roman" w:cs="Times New Roman"/>
          <w:color w:val="000000" w:themeColor="text1"/>
          <w:sz w:val="24"/>
          <w:szCs w:val="24"/>
          <w:shd w:val="clear" w:color="auto" w:fill="FFFFFF"/>
        </w:rPr>
        <w:t xml:space="preserve">) The term “Level 2 charger” means </w:t>
      </w:r>
      <w:r w:rsidR="00A56AFE" w:rsidRPr="0067110F">
        <w:rPr>
          <w:rFonts w:ascii="Times New Roman" w:eastAsia="Times New Roman" w:hAnsi="Times New Roman" w:cs="Times New Roman"/>
          <w:color w:val="000000" w:themeColor="text1"/>
          <w:sz w:val="24"/>
          <w:szCs w:val="24"/>
          <w:shd w:val="clear" w:color="auto" w:fill="FFFFFF"/>
        </w:rPr>
        <w:t xml:space="preserve">equipment </w:t>
      </w:r>
      <w:r w:rsidR="004F4775" w:rsidRPr="0067110F">
        <w:rPr>
          <w:rFonts w:ascii="Times New Roman" w:eastAsia="Times New Roman" w:hAnsi="Times New Roman" w:cs="Times New Roman"/>
          <w:color w:val="000000" w:themeColor="text1"/>
          <w:sz w:val="24"/>
          <w:szCs w:val="24"/>
          <w:shd w:val="clear" w:color="auto" w:fill="FFFFFF"/>
        </w:rPr>
        <w:t xml:space="preserve">that is serviced by an electrical room equipped to provide 208/240 V 40-amp electric service and is designed and installed to supply such electrical energy to </w:t>
      </w:r>
      <w:r w:rsidR="00A56AFE" w:rsidRPr="0067110F">
        <w:rPr>
          <w:rFonts w:ascii="Times New Roman" w:eastAsia="Times New Roman" w:hAnsi="Times New Roman" w:cs="Times New Roman"/>
          <w:color w:val="000000" w:themeColor="text1"/>
          <w:sz w:val="24"/>
          <w:szCs w:val="24"/>
          <w:shd w:val="clear" w:color="auto" w:fill="FFFFFF"/>
        </w:rPr>
        <w:t xml:space="preserve">a </w:t>
      </w:r>
      <w:r w:rsidR="004F4775" w:rsidRPr="0067110F">
        <w:rPr>
          <w:rFonts w:ascii="Times New Roman" w:eastAsia="Times New Roman" w:hAnsi="Times New Roman" w:cs="Times New Roman"/>
          <w:color w:val="000000" w:themeColor="text1"/>
          <w:sz w:val="24"/>
          <w:szCs w:val="24"/>
          <w:shd w:val="clear" w:color="auto" w:fill="FFFFFF"/>
        </w:rPr>
        <w:t xml:space="preserve">plug-in </w:t>
      </w:r>
      <w:r w:rsidR="000C2506" w:rsidRPr="0067110F">
        <w:rPr>
          <w:rFonts w:ascii="Times New Roman" w:eastAsia="Times New Roman" w:hAnsi="Times New Roman" w:cs="Times New Roman"/>
          <w:color w:val="000000" w:themeColor="text1"/>
          <w:sz w:val="24"/>
          <w:szCs w:val="24"/>
          <w:shd w:val="clear" w:color="auto" w:fill="FFFFFF"/>
        </w:rPr>
        <w:t>electric vehicle</w:t>
      </w:r>
      <w:r w:rsidR="004F4775" w:rsidRPr="0067110F">
        <w:rPr>
          <w:rFonts w:ascii="Times New Roman" w:eastAsia="Times New Roman" w:hAnsi="Times New Roman" w:cs="Times New Roman"/>
          <w:color w:val="000000" w:themeColor="text1"/>
          <w:sz w:val="24"/>
          <w:szCs w:val="24"/>
          <w:shd w:val="clear" w:color="auto" w:fill="FFFFFF"/>
        </w:rPr>
        <w:t>.</w:t>
      </w:r>
    </w:p>
    <w:p w14:paraId="3C3CA719" w14:textId="77777777" w:rsidR="00DD6642" w:rsidRDefault="001D5685" w:rsidP="00DD6642">
      <w:pPr>
        <w:spacing w:after="0" w:line="276" w:lineRule="auto"/>
        <w:ind w:firstLine="720"/>
        <w:jc w:val="both"/>
        <w:rPr>
          <w:rFonts w:ascii="Times New Roman" w:eastAsia="Times New Roman" w:hAnsi="Times New Roman" w:cs="Times New Roman"/>
          <w:color w:val="000000" w:themeColor="text1"/>
          <w:sz w:val="24"/>
          <w:szCs w:val="24"/>
          <w:shd w:val="clear" w:color="auto" w:fill="FFFFFF"/>
        </w:rPr>
      </w:pPr>
      <w:r w:rsidRPr="0067110F">
        <w:rPr>
          <w:rFonts w:ascii="Times New Roman" w:eastAsia="Times New Roman" w:hAnsi="Times New Roman" w:cs="Times New Roman"/>
          <w:color w:val="000000" w:themeColor="text1"/>
          <w:sz w:val="24"/>
          <w:szCs w:val="24"/>
          <w:shd w:val="clear" w:color="auto" w:fill="FFFFFF"/>
        </w:rPr>
        <w:t>(</w:t>
      </w:r>
      <w:r>
        <w:rPr>
          <w:rFonts w:ascii="Times New Roman" w:eastAsia="Times New Roman" w:hAnsi="Times New Roman" w:cs="Times New Roman"/>
          <w:color w:val="000000" w:themeColor="text1"/>
          <w:sz w:val="24"/>
          <w:szCs w:val="24"/>
          <w:shd w:val="clear" w:color="auto" w:fill="FFFFFF"/>
        </w:rPr>
        <w:t>7</w:t>
      </w:r>
      <w:r w:rsidRPr="0067110F">
        <w:rPr>
          <w:rFonts w:ascii="Times New Roman" w:eastAsia="Times New Roman" w:hAnsi="Times New Roman" w:cs="Times New Roman"/>
          <w:color w:val="000000" w:themeColor="text1"/>
          <w:sz w:val="24"/>
          <w:szCs w:val="24"/>
          <w:shd w:val="clear" w:color="auto" w:fill="FFFFFF"/>
        </w:rPr>
        <w:t xml:space="preserve">) </w:t>
      </w:r>
      <w:r w:rsidR="00295469" w:rsidRPr="0067110F">
        <w:rPr>
          <w:rFonts w:ascii="Times New Roman" w:eastAsia="Times New Roman" w:hAnsi="Times New Roman" w:cs="Times New Roman"/>
          <w:color w:val="000000" w:themeColor="text1"/>
          <w:sz w:val="24"/>
          <w:szCs w:val="24"/>
          <w:shd w:val="clear" w:color="auto" w:fill="FFFFFF"/>
        </w:rPr>
        <w:t>T</w:t>
      </w:r>
      <w:r w:rsidRPr="0067110F">
        <w:rPr>
          <w:rFonts w:ascii="Times New Roman" w:eastAsia="Times New Roman" w:hAnsi="Times New Roman" w:cs="Times New Roman"/>
          <w:color w:val="000000" w:themeColor="text1"/>
          <w:sz w:val="24"/>
          <w:szCs w:val="24"/>
          <w:shd w:val="clear" w:color="auto" w:fill="FFFFFF"/>
        </w:rPr>
        <w:t xml:space="preserve">he term “make-ready space” </w:t>
      </w:r>
      <w:r w:rsidR="00377DD7" w:rsidRPr="0067110F">
        <w:rPr>
          <w:rFonts w:ascii="Times New Roman" w:eastAsia="Times New Roman" w:hAnsi="Times New Roman" w:cs="Times New Roman"/>
          <w:color w:val="000000" w:themeColor="text1"/>
          <w:sz w:val="24"/>
          <w:szCs w:val="24"/>
          <w:shd w:val="clear" w:color="auto" w:fill="FFFFFF"/>
        </w:rPr>
        <w:t>mean</w:t>
      </w:r>
      <w:r w:rsidR="004D6608" w:rsidRPr="0067110F">
        <w:rPr>
          <w:rFonts w:ascii="Times New Roman" w:eastAsia="Times New Roman" w:hAnsi="Times New Roman" w:cs="Times New Roman"/>
          <w:color w:val="000000" w:themeColor="text1"/>
          <w:sz w:val="24"/>
          <w:szCs w:val="24"/>
          <w:shd w:val="clear" w:color="auto" w:fill="FFFFFF"/>
        </w:rPr>
        <w:t>s</w:t>
      </w:r>
      <w:r w:rsidRPr="0067110F">
        <w:rPr>
          <w:rFonts w:ascii="Times New Roman" w:eastAsia="Times New Roman" w:hAnsi="Times New Roman" w:cs="Times New Roman"/>
          <w:color w:val="000000" w:themeColor="text1"/>
          <w:sz w:val="24"/>
          <w:szCs w:val="24"/>
          <w:shd w:val="clear" w:color="auto" w:fill="FFFFFF"/>
        </w:rPr>
        <w:t xml:space="preserve"> </w:t>
      </w:r>
      <w:r w:rsidR="008B30BE" w:rsidRPr="0067110F">
        <w:rPr>
          <w:rFonts w:ascii="Times New Roman" w:eastAsia="Times New Roman" w:hAnsi="Times New Roman" w:cs="Times New Roman"/>
          <w:color w:val="000000" w:themeColor="text1"/>
          <w:sz w:val="24"/>
          <w:szCs w:val="24"/>
          <w:shd w:val="clear" w:color="auto" w:fill="FFFFFF"/>
        </w:rPr>
        <w:t xml:space="preserve">a </w:t>
      </w:r>
      <w:r w:rsidRPr="0067110F">
        <w:rPr>
          <w:rFonts w:ascii="Times New Roman" w:eastAsia="Times New Roman" w:hAnsi="Times New Roman" w:cs="Times New Roman"/>
          <w:color w:val="000000" w:themeColor="text1"/>
          <w:sz w:val="24"/>
          <w:szCs w:val="24"/>
          <w:shd w:val="clear" w:color="auto" w:fill="FFFFFF"/>
        </w:rPr>
        <w:t xml:space="preserve">parking space </w:t>
      </w:r>
      <w:r w:rsidR="008B30BE" w:rsidRPr="0067110F">
        <w:rPr>
          <w:rFonts w:ascii="Times New Roman" w:eastAsia="Times New Roman" w:hAnsi="Times New Roman" w:cs="Times New Roman"/>
          <w:color w:val="000000" w:themeColor="text1"/>
          <w:sz w:val="24"/>
          <w:szCs w:val="24"/>
          <w:shd w:val="clear" w:color="auto" w:fill="FFFFFF"/>
        </w:rPr>
        <w:t xml:space="preserve">in </w:t>
      </w:r>
      <w:r w:rsidRPr="0067110F">
        <w:rPr>
          <w:rFonts w:ascii="Times New Roman" w:eastAsia="Times New Roman" w:hAnsi="Times New Roman" w:cs="Times New Roman"/>
          <w:color w:val="000000" w:themeColor="text1"/>
          <w:sz w:val="24"/>
          <w:szCs w:val="24"/>
          <w:shd w:val="clear" w:color="auto" w:fill="FFFFFF"/>
        </w:rPr>
        <w:t>a covered</w:t>
      </w:r>
      <w:r w:rsidR="00FB1AB7" w:rsidRPr="0067110F">
        <w:rPr>
          <w:rFonts w:ascii="Times New Roman" w:eastAsia="Times New Roman" w:hAnsi="Times New Roman" w:cs="Times New Roman"/>
          <w:color w:val="000000" w:themeColor="text1"/>
          <w:sz w:val="24"/>
          <w:szCs w:val="24"/>
          <w:shd w:val="clear" w:color="auto" w:fill="FFFFFF"/>
        </w:rPr>
        <w:t xml:space="preserve"> parking </w:t>
      </w:r>
      <w:r w:rsidRPr="0067110F">
        <w:rPr>
          <w:rFonts w:ascii="Times New Roman" w:eastAsia="Times New Roman" w:hAnsi="Times New Roman" w:cs="Times New Roman"/>
          <w:color w:val="000000" w:themeColor="text1"/>
          <w:sz w:val="24"/>
          <w:szCs w:val="24"/>
          <w:shd w:val="clear" w:color="auto" w:fill="FFFFFF"/>
        </w:rPr>
        <w:t>facility</w:t>
      </w:r>
      <w:r w:rsidR="008B30BE" w:rsidRPr="0067110F">
        <w:rPr>
          <w:rFonts w:ascii="Times New Roman" w:eastAsia="Times New Roman" w:hAnsi="Times New Roman" w:cs="Times New Roman"/>
          <w:color w:val="000000" w:themeColor="text1"/>
          <w:sz w:val="24"/>
          <w:szCs w:val="24"/>
          <w:shd w:val="clear" w:color="auto" w:fill="FFFFFF"/>
        </w:rPr>
        <w:t xml:space="preserve"> with the infrastructure needed for the future connection of Level 2 electric vehicle supply equipment</w:t>
      </w:r>
      <w:r w:rsidRPr="0067110F">
        <w:rPr>
          <w:rFonts w:ascii="Times New Roman" w:eastAsia="Times New Roman" w:hAnsi="Times New Roman" w:cs="Times New Roman"/>
          <w:color w:val="000000" w:themeColor="text1"/>
          <w:sz w:val="24"/>
          <w:szCs w:val="24"/>
          <w:shd w:val="clear" w:color="auto" w:fill="FFFFFF"/>
        </w:rPr>
        <w:t>, including conduit pulled within a raceway terminating at the space, and all excavation, concrete, and other work needed for the installation</w:t>
      </w:r>
      <w:r w:rsidR="00812978" w:rsidRPr="0067110F">
        <w:rPr>
          <w:rFonts w:ascii="Times New Roman" w:eastAsia="Times New Roman" w:hAnsi="Times New Roman" w:cs="Times New Roman"/>
          <w:color w:val="000000" w:themeColor="text1"/>
          <w:sz w:val="24"/>
          <w:szCs w:val="24"/>
          <w:shd w:val="clear" w:color="auto" w:fill="FFFFFF"/>
        </w:rPr>
        <w:t xml:space="preserve"> of </w:t>
      </w:r>
      <w:r w:rsidRPr="0067110F">
        <w:rPr>
          <w:rFonts w:ascii="Times New Roman" w:eastAsia="Times New Roman" w:hAnsi="Times New Roman" w:cs="Times New Roman"/>
          <w:color w:val="000000" w:themeColor="text1"/>
          <w:sz w:val="24"/>
          <w:szCs w:val="24"/>
          <w:shd w:val="clear" w:color="auto" w:fill="FFFFFF"/>
        </w:rPr>
        <w:t>such infrastructure. A parking</w:t>
      </w:r>
      <w:r w:rsidR="00001C5D" w:rsidRPr="0067110F">
        <w:rPr>
          <w:rFonts w:ascii="Times New Roman" w:eastAsia="Times New Roman" w:hAnsi="Times New Roman" w:cs="Times New Roman"/>
          <w:color w:val="000000" w:themeColor="text1"/>
          <w:sz w:val="24"/>
          <w:szCs w:val="24"/>
          <w:shd w:val="clear" w:color="auto" w:fill="FFFFFF"/>
        </w:rPr>
        <w:t xml:space="preserve"> space</w:t>
      </w:r>
      <w:r w:rsidRPr="0067110F">
        <w:rPr>
          <w:rFonts w:ascii="Times New Roman" w:eastAsia="Times New Roman" w:hAnsi="Times New Roman" w:cs="Times New Roman"/>
          <w:color w:val="000000" w:themeColor="text1"/>
          <w:sz w:val="24"/>
          <w:szCs w:val="24"/>
          <w:shd w:val="clear" w:color="auto" w:fill="FFFFFF"/>
        </w:rPr>
        <w:t xml:space="preserve"> located more than 4 feet from a building </w:t>
      </w:r>
      <w:r w:rsidR="00001C5D" w:rsidRPr="0067110F">
        <w:rPr>
          <w:rFonts w:ascii="Times New Roman" w:eastAsia="Times New Roman" w:hAnsi="Times New Roman" w:cs="Times New Roman"/>
          <w:color w:val="000000" w:themeColor="text1"/>
          <w:sz w:val="24"/>
          <w:szCs w:val="24"/>
          <w:shd w:val="clear" w:color="auto" w:fill="FFFFFF"/>
        </w:rPr>
        <w:t>is</w:t>
      </w:r>
      <w:r w:rsidRPr="0067110F">
        <w:rPr>
          <w:rFonts w:ascii="Times New Roman" w:eastAsia="Times New Roman" w:hAnsi="Times New Roman" w:cs="Times New Roman"/>
          <w:color w:val="000000" w:themeColor="text1"/>
          <w:sz w:val="24"/>
          <w:szCs w:val="24"/>
          <w:shd w:val="clear" w:color="auto" w:fill="FFFFFF"/>
        </w:rPr>
        <w:t xml:space="preserve"> a make-ready space if the raceway and conduit is extended below grade to a pull box in the vicinity of the space or stub above grade in the vicinity of the space</w:t>
      </w:r>
      <w:r w:rsidR="00001C5D" w:rsidRPr="0067110F">
        <w:rPr>
          <w:rFonts w:ascii="Times New Roman" w:eastAsia="Times New Roman" w:hAnsi="Times New Roman" w:cs="Times New Roman"/>
          <w:color w:val="000000" w:themeColor="text1"/>
          <w:sz w:val="24"/>
          <w:szCs w:val="24"/>
          <w:shd w:val="clear" w:color="auto" w:fill="FFFFFF"/>
        </w:rPr>
        <w:t xml:space="preserve"> and</w:t>
      </w:r>
      <w:r w:rsidRPr="0067110F">
        <w:rPr>
          <w:rFonts w:ascii="Times New Roman" w:eastAsia="Times New Roman" w:hAnsi="Times New Roman" w:cs="Times New Roman"/>
          <w:color w:val="000000" w:themeColor="text1"/>
          <w:sz w:val="24"/>
          <w:szCs w:val="24"/>
          <w:shd w:val="clear" w:color="auto" w:fill="FFFFFF"/>
        </w:rPr>
        <w:t xml:space="preserve"> protected from vehicles by a curb or other device.</w:t>
      </w:r>
    </w:p>
    <w:p w14:paraId="42A6D62E" w14:textId="6E869630" w:rsidR="004F4775" w:rsidRPr="0067110F" w:rsidRDefault="001D5685" w:rsidP="00DD6642">
      <w:pPr>
        <w:spacing w:after="0" w:line="276" w:lineRule="auto"/>
        <w:ind w:firstLine="720"/>
        <w:jc w:val="both"/>
        <w:rPr>
          <w:rFonts w:ascii="Times New Roman" w:eastAsia="Times New Roman" w:hAnsi="Times New Roman" w:cs="Times New Roman"/>
          <w:color w:val="000000" w:themeColor="text1"/>
          <w:sz w:val="24"/>
          <w:szCs w:val="24"/>
          <w:shd w:val="clear" w:color="auto" w:fill="FFFFFF"/>
        </w:rPr>
      </w:pPr>
      <w:r w:rsidRPr="0067110F">
        <w:rPr>
          <w:rFonts w:ascii="Times New Roman" w:eastAsia="Times New Roman" w:hAnsi="Times New Roman" w:cs="Times New Roman"/>
          <w:color w:val="000000" w:themeColor="text1"/>
          <w:sz w:val="24"/>
          <w:szCs w:val="24"/>
          <w:shd w:val="clear" w:color="auto" w:fill="FFFFFF"/>
        </w:rPr>
        <w:t>(</w:t>
      </w:r>
      <w:r w:rsidR="00DD6642">
        <w:rPr>
          <w:rFonts w:ascii="Times New Roman" w:eastAsia="Times New Roman" w:hAnsi="Times New Roman" w:cs="Times New Roman"/>
          <w:color w:val="000000" w:themeColor="text1"/>
          <w:sz w:val="24"/>
          <w:szCs w:val="24"/>
          <w:shd w:val="clear" w:color="auto" w:fill="FFFFFF"/>
        </w:rPr>
        <w:t>8</w:t>
      </w:r>
      <w:r w:rsidRPr="0067110F">
        <w:rPr>
          <w:rFonts w:ascii="Times New Roman" w:eastAsia="Times New Roman" w:hAnsi="Times New Roman" w:cs="Times New Roman"/>
          <w:color w:val="000000" w:themeColor="text1"/>
          <w:sz w:val="24"/>
          <w:szCs w:val="24"/>
          <w:shd w:val="clear" w:color="auto" w:fill="FFFFFF"/>
        </w:rPr>
        <w:t>) The term “new construction” means the construction of one or more new structures on a site.</w:t>
      </w:r>
      <w:r w:rsidR="008B30BE" w:rsidRPr="0067110F">
        <w:rPr>
          <w:rFonts w:ascii="Times New Roman" w:eastAsia="Times New Roman" w:hAnsi="Times New Roman" w:cs="Times New Roman"/>
          <w:color w:val="000000" w:themeColor="text1"/>
          <w:sz w:val="24"/>
          <w:szCs w:val="24"/>
          <w:shd w:val="clear" w:color="auto" w:fill="FFFFFF"/>
        </w:rPr>
        <w:t xml:space="preserve"> </w:t>
      </w:r>
    </w:p>
    <w:p w14:paraId="10C11099" w14:textId="1351BA8B" w:rsidR="009F3616" w:rsidRDefault="001D5685" w:rsidP="00827AAC">
      <w:pPr>
        <w:rPr>
          <w:rFonts w:ascii="Times New Roman" w:eastAsia="Times New Roman" w:hAnsi="Times New Roman" w:cs="Times New Roman"/>
          <w:color w:val="000000"/>
          <w:sz w:val="24"/>
          <w:szCs w:val="24"/>
          <w:shd w:val="clear" w:color="auto" w:fill="FFFFFF"/>
        </w:rPr>
      </w:pPr>
      <w:r w:rsidRPr="0067110F">
        <w:rPr>
          <w:rFonts w:ascii="Times New Roman" w:eastAsia="Times New Roman" w:hAnsi="Times New Roman" w:cs="Times New Roman"/>
          <w:color w:val="000000" w:themeColor="text1"/>
          <w:sz w:val="24"/>
          <w:szCs w:val="24"/>
          <w:shd w:val="clear" w:color="auto" w:fill="FFFFFF"/>
        </w:rPr>
        <w:tab/>
      </w:r>
      <w:r w:rsidRPr="004F4775">
        <w:rPr>
          <w:rFonts w:ascii="Times New Roman" w:eastAsia="Times New Roman" w:hAnsi="Times New Roman" w:cs="Times New Roman"/>
          <w:color w:val="222222"/>
          <w:sz w:val="24"/>
          <w:szCs w:val="24"/>
          <w:shd w:val="clear" w:color="auto" w:fill="FFFFFF"/>
        </w:rPr>
        <w:t>(</w:t>
      </w:r>
      <w:r w:rsidR="00827AAC">
        <w:rPr>
          <w:rFonts w:ascii="Times New Roman" w:eastAsia="Times New Roman" w:hAnsi="Times New Roman" w:cs="Times New Roman"/>
          <w:color w:val="222222"/>
          <w:sz w:val="24"/>
          <w:szCs w:val="24"/>
          <w:shd w:val="clear" w:color="auto" w:fill="FFFFFF"/>
        </w:rPr>
        <w:t>9</w:t>
      </w:r>
      <w:r w:rsidRPr="004F4775">
        <w:rPr>
          <w:rFonts w:ascii="Times New Roman" w:eastAsia="Times New Roman" w:hAnsi="Times New Roman" w:cs="Times New Roman"/>
          <w:color w:val="222222"/>
          <w:sz w:val="24"/>
          <w:szCs w:val="24"/>
          <w:shd w:val="clear" w:color="auto" w:fill="FFFFFF"/>
        </w:rPr>
        <w:t>) The term “s</w:t>
      </w:r>
      <w:r>
        <w:rPr>
          <w:rFonts w:ascii="Times New Roman" w:eastAsia="Times New Roman" w:hAnsi="Times New Roman" w:cs="Times New Roman"/>
          <w:color w:val="222222"/>
          <w:sz w:val="24"/>
          <w:szCs w:val="24"/>
          <w:shd w:val="clear" w:color="auto" w:fill="FFFFFF"/>
        </w:rPr>
        <w:t>ubstantially altered” means: (</w:t>
      </w:r>
      <w:proofErr w:type="spellStart"/>
      <w:r>
        <w:rPr>
          <w:rFonts w:ascii="Times New Roman" w:eastAsia="Times New Roman" w:hAnsi="Times New Roman" w:cs="Times New Roman"/>
          <w:color w:val="222222"/>
          <w:sz w:val="24"/>
          <w:szCs w:val="24"/>
          <w:shd w:val="clear" w:color="auto" w:fill="FFFFFF"/>
        </w:rPr>
        <w:t>i</w:t>
      </w:r>
      <w:proofErr w:type="spellEnd"/>
      <w:r>
        <w:rPr>
          <w:rFonts w:ascii="Times New Roman" w:eastAsia="Times New Roman" w:hAnsi="Times New Roman" w:cs="Times New Roman"/>
          <w:color w:val="222222"/>
          <w:sz w:val="24"/>
          <w:szCs w:val="24"/>
          <w:shd w:val="clear" w:color="auto" w:fill="FFFFFF"/>
        </w:rPr>
        <w:t>) with respect to the</w:t>
      </w:r>
      <w:r w:rsidRPr="004F4775">
        <w:rPr>
          <w:rFonts w:ascii="Times New Roman" w:eastAsia="Times New Roman" w:hAnsi="Times New Roman" w:cs="Times New Roman"/>
          <w:color w:val="222222"/>
          <w:sz w:val="24"/>
          <w:szCs w:val="24"/>
          <w:shd w:val="clear" w:color="auto" w:fill="FFFFFF"/>
        </w:rPr>
        <w:t xml:space="preserve"> alteration of an existing </w:t>
      </w:r>
      <w:r>
        <w:rPr>
          <w:rFonts w:ascii="Times New Roman" w:eastAsia="Times New Roman" w:hAnsi="Times New Roman" w:cs="Times New Roman"/>
          <w:color w:val="222222"/>
          <w:sz w:val="24"/>
          <w:szCs w:val="24"/>
          <w:shd w:val="clear" w:color="auto" w:fill="FFFFFF"/>
        </w:rPr>
        <w:t>building, to increase</w:t>
      </w:r>
      <w:r w:rsidRPr="004F4775">
        <w:rPr>
          <w:rFonts w:ascii="Times New Roman" w:eastAsia="Times New Roman" w:hAnsi="Times New Roman" w:cs="Times New Roman"/>
          <w:color w:val="222222"/>
          <w:sz w:val="24"/>
          <w:szCs w:val="24"/>
          <w:shd w:val="clear" w:color="auto" w:fill="FFFFFF"/>
        </w:rPr>
        <w:t xml:space="preserve"> the total floor area by more than fifty percent, or [</w:t>
      </w:r>
      <w:r w:rsidRPr="004F4775">
        <w:rPr>
          <w:rFonts w:ascii="Times New Roman" w:eastAsia="Times New Roman" w:hAnsi="Times New Roman" w:cs="Times New Roman"/>
          <w:i/>
          <w:color w:val="222222"/>
          <w:sz w:val="24"/>
          <w:szCs w:val="24"/>
          <w:shd w:val="clear" w:color="auto" w:fill="FFFFFF"/>
        </w:rPr>
        <w:t>___</w:t>
      </w:r>
      <w:r>
        <w:rPr>
          <w:rFonts w:ascii="Times New Roman" w:eastAsia="Times New Roman" w:hAnsi="Times New Roman" w:cs="Times New Roman"/>
          <w:color w:val="222222"/>
          <w:sz w:val="24"/>
          <w:szCs w:val="24"/>
          <w:shd w:val="clear" w:color="auto" w:fill="FFFFFF"/>
        </w:rPr>
        <w:t xml:space="preserve">] square feet; </w:t>
      </w:r>
      <w:r w:rsidRPr="004F4775">
        <w:rPr>
          <w:rFonts w:ascii="Times New Roman" w:eastAsia="Times New Roman" w:hAnsi="Times New Roman" w:cs="Times New Roman"/>
          <w:color w:val="222222"/>
          <w:sz w:val="24"/>
          <w:szCs w:val="24"/>
          <w:shd w:val="clear" w:color="auto" w:fill="FFFFFF"/>
        </w:rPr>
        <w:t>or (ii)</w:t>
      </w:r>
      <w:r>
        <w:rPr>
          <w:rFonts w:ascii="Times New Roman" w:eastAsia="Times New Roman" w:hAnsi="Times New Roman" w:cs="Times New Roman"/>
          <w:color w:val="222222"/>
          <w:sz w:val="24"/>
          <w:szCs w:val="24"/>
          <w:shd w:val="clear" w:color="auto" w:fill="FFFFFF"/>
        </w:rPr>
        <w:t xml:space="preserve"> with respect to the alteration of a parking facility, to add</w:t>
      </w:r>
      <w:r w:rsidRPr="004F4775">
        <w:rPr>
          <w:rFonts w:ascii="Times New Roman" w:eastAsia="Times New Roman" w:hAnsi="Times New Roman" w:cs="Times New Roman"/>
          <w:color w:val="222222"/>
          <w:sz w:val="24"/>
          <w:szCs w:val="24"/>
          <w:shd w:val="clear" w:color="auto" w:fill="FFFFFF"/>
        </w:rPr>
        <w:t xml:space="preserve"> more than [___] parking spaces.</w:t>
      </w:r>
    </w:p>
    <w:p w14:paraId="59A664D8" w14:textId="77777777" w:rsidR="009F3616" w:rsidRDefault="001D5685" w:rsidP="009F3616">
      <w:pPr>
        <w:spacing w:after="0" w:line="276" w:lineRule="auto"/>
        <w:ind w:firstLine="720"/>
        <w:jc w:val="both"/>
        <w:rPr>
          <w:rFonts w:ascii="Times New Roman" w:hAnsi="Times New Roman" w:cs="Times New Roman"/>
          <w:i/>
          <w:sz w:val="24"/>
          <w:szCs w:val="24"/>
        </w:rPr>
      </w:pPr>
      <w:r w:rsidRPr="00290A8E">
        <w:rPr>
          <w:rFonts w:ascii="Times New Roman" w:eastAsia="Times New Roman" w:hAnsi="Times New Roman" w:cs="Times New Roman"/>
          <w:b/>
          <w:color w:val="000000"/>
          <w:sz w:val="24"/>
          <w:szCs w:val="24"/>
          <w:shd w:val="clear" w:color="auto" w:fill="FFFFFF"/>
        </w:rPr>
        <w:t>Note:</w:t>
      </w:r>
      <w:r w:rsidRPr="00290A8E">
        <w:rPr>
          <w:rFonts w:ascii="Times New Roman" w:eastAsia="Times New Roman" w:hAnsi="Times New Roman" w:cs="Times New Roman"/>
          <w:color w:val="000000"/>
          <w:sz w:val="24"/>
          <w:szCs w:val="24"/>
          <w:shd w:val="clear" w:color="auto" w:fill="FFFFFF"/>
        </w:rPr>
        <w:t xml:space="preserve"> </w:t>
      </w:r>
      <w:r w:rsidRPr="00290A8E">
        <w:rPr>
          <w:rFonts w:ascii="Times New Roman" w:hAnsi="Times New Roman" w:cs="Times New Roman"/>
          <w:i/>
          <w:sz w:val="24"/>
          <w:szCs w:val="24"/>
        </w:rPr>
        <w:t>For a size threshold municipality, this definition would read as follows:</w:t>
      </w:r>
    </w:p>
    <w:p w14:paraId="5F779EB3" w14:textId="77777777" w:rsidR="009F3616" w:rsidRPr="00561910" w:rsidRDefault="001D5685" w:rsidP="009F3616">
      <w:pPr>
        <w:spacing w:after="0" w:line="276" w:lineRule="auto"/>
        <w:ind w:firstLine="720"/>
        <w:jc w:val="both"/>
        <w:rPr>
          <w:rFonts w:ascii="Times New Roman" w:eastAsia="Times New Roman" w:hAnsi="Times New Roman" w:cs="Times New Roman"/>
          <w:color w:val="000000"/>
          <w:sz w:val="24"/>
          <w:szCs w:val="24"/>
          <w:shd w:val="clear" w:color="auto" w:fill="FFFFFF"/>
        </w:rPr>
      </w:pPr>
      <w:r w:rsidRPr="00290A8E">
        <w:rPr>
          <w:rFonts w:ascii="Times New Roman" w:hAnsi="Times New Roman" w:cs="Times New Roman"/>
          <w:i/>
          <w:sz w:val="24"/>
          <w:szCs w:val="24"/>
        </w:rPr>
        <w:t xml:space="preserve"> </w:t>
      </w:r>
    </w:p>
    <w:p w14:paraId="0B1034AA" w14:textId="3383CCE2" w:rsidR="009F3616" w:rsidRDefault="001D5685" w:rsidP="005C2209">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ab/>
        <w:t xml:space="preserve">(8) </w:t>
      </w:r>
      <w:r w:rsidRPr="00146128">
        <w:rPr>
          <w:rFonts w:ascii="Times New Roman" w:hAnsi="Times New Roman" w:cs="Times New Roman"/>
          <w:i/>
          <w:sz w:val="24"/>
          <w:szCs w:val="24"/>
        </w:rPr>
        <w:t>The term “substantially altered” means</w:t>
      </w:r>
      <w:r>
        <w:rPr>
          <w:rFonts w:ascii="Times New Roman" w:hAnsi="Times New Roman" w:cs="Times New Roman"/>
          <w:i/>
          <w:sz w:val="24"/>
          <w:szCs w:val="24"/>
        </w:rPr>
        <w:t>: (</w:t>
      </w:r>
      <w:proofErr w:type="spellStart"/>
      <w:r>
        <w:rPr>
          <w:rFonts w:ascii="Times New Roman" w:hAnsi="Times New Roman" w:cs="Times New Roman"/>
          <w:i/>
          <w:sz w:val="24"/>
          <w:szCs w:val="24"/>
        </w:rPr>
        <w:t>i</w:t>
      </w:r>
      <w:proofErr w:type="spellEnd"/>
      <w:r>
        <w:rPr>
          <w:rFonts w:ascii="Times New Roman" w:hAnsi="Times New Roman" w:cs="Times New Roman"/>
          <w:i/>
          <w:sz w:val="24"/>
          <w:szCs w:val="24"/>
        </w:rPr>
        <w:t xml:space="preserve">) with respect to the </w:t>
      </w:r>
      <w:r w:rsidRPr="00146128">
        <w:rPr>
          <w:rFonts w:ascii="Times New Roman" w:hAnsi="Times New Roman" w:cs="Times New Roman"/>
          <w:i/>
          <w:sz w:val="24"/>
          <w:szCs w:val="24"/>
        </w:rPr>
        <w:t xml:space="preserve">alteration of a </w:t>
      </w:r>
      <w:r>
        <w:rPr>
          <w:rFonts w:ascii="Times New Roman" w:hAnsi="Times New Roman" w:cs="Times New Roman"/>
          <w:i/>
          <w:sz w:val="24"/>
          <w:szCs w:val="24"/>
        </w:rPr>
        <w:t>building,</w:t>
      </w:r>
      <w:r w:rsidRPr="00146128">
        <w:rPr>
          <w:rFonts w:ascii="Times New Roman" w:hAnsi="Times New Roman" w:cs="Times New Roman"/>
          <w:i/>
          <w:sz w:val="24"/>
          <w:szCs w:val="24"/>
        </w:rPr>
        <w:t xml:space="preserve"> to increase the total floor area</w:t>
      </w:r>
      <w:r w:rsidR="005C2209">
        <w:rPr>
          <w:rFonts w:ascii="Times New Roman" w:hAnsi="Times New Roman" w:cs="Times New Roman"/>
          <w:i/>
          <w:sz w:val="24"/>
          <w:szCs w:val="24"/>
        </w:rPr>
        <w:t xml:space="preserve"> of an existing building consisting of at least __ feet of floor area</w:t>
      </w:r>
      <w:r w:rsidRPr="00146128">
        <w:rPr>
          <w:rFonts w:ascii="Times New Roman" w:hAnsi="Times New Roman" w:cs="Times New Roman"/>
          <w:i/>
          <w:sz w:val="24"/>
          <w:szCs w:val="24"/>
        </w:rPr>
        <w:t xml:space="preserve"> by more than fifty percent, or [___] square fee</w:t>
      </w:r>
      <w:r>
        <w:rPr>
          <w:rFonts w:ascii="Times New Roman" w:hAnsi="Times New Roman" w:cs="Times New Roman"/>
          <w:i/>
          <w:sz w:val="24"/>
          <w:szCs w:val="24"/>
        </w:rPr>
        <w:t>t; and (ii) with respect to the alteration of a parking facility, to</w:t>
      </w:r>
      <w:r w:rsidRPr="00146128">
        <w:rPr>
          <w:rFonts w:ascii="Times New Roman" w:hAnsi="Times New Roman" w:cs="Times New Roman"/>
          <w:i/>
          <w:sz w:val="24"/>
          <w:szCs w:val="24"/>
        </w:rPr>
        <w:t xml:space="preserve"> add</w:t>
      </w:r>
      <w:r>
        <w:rPr>
          <w:rFonts w:ascii="Times New Roman" w:hAnsi="Times New Roman" w:cs="Times New Roman"/>
          <w:i/>
          <w:sz w:val="24"/>
          <w:szCs w:val="24"/>
        </w:rPr>
        <w:t xml:space="preserve"> more than [__] parking spaces.</w:t>
      </w:r>
    </w:p>
    <w:p w14:paraId="0061B1BF" w14:textId="77777777" w:rsidR="009F3616" w:rsidRDefault="009F3616" w:rsidP="009F3616">
      <w:pPr>
        <w:spacing w:after="0" w:line="276" w:lineRule="auto"/>
        <w:jc w:val="both"/>
        <w:rPr>
          <w:rFonts w:ascii="Times New Roman" w:eastAsia="Times New Roman" w:hAnsi="Times New Roman" w:cs="Times New Roman"/>
          <w:color w:val="000000"/>
          <w:sz w:val="24"/>
          <w:szCs w:val="24"/>
          <w:shd w:val="clear" w:color="auto" w:fill="FFFFFF"/>
        </w:rPr>
      </w:pPr>
    </w:p>
    <w:p w14:paraId="7C421F77" w14:textId="0085314D" w:rsidR="005F0F55" w:rsidRPr="00543229" w:rsidRDefault="001D5685" w:rsidP="009F3616">
      <w:pPr>
        <w:rPr>
          <w:rFonts w:ascii="Times New Roman" w:eastAsia="Times New Roman" w:hAnsi="Times New Roman" w:cs="Times New Roman"/>
          <w:bCs/>
          <w:color w:val="000000" w:themeColor="text1"/>
          <w:sz w:val="24"/>
          <w:szCs w:val="24"/>
          <w:u w:val="single"/>
          <w:shd w:val="clear" w:color="auto" w:fill="FFFFFF"/>
        </w:rPr>
      </w:pPr>
      <w:r w:rsidRPr="0067110F">
        <w:rPr>
          <w:rFonts w:ascii="Times New Roman" w:eastAsia="Times New Roman" w:hAnsi="Times New Roman" w:cs="Times New Roman"/>
          <w:b/>
          <w:bCs/>
          <w:color w:val="000000" w:themeColor="text1"/>
          <w:sz w:val="24"/>
          <w:szCs w:val="24"/>
          <w:u w:val="single"/>
        </w:rPr>
        <w:t xml:space="preserve">Section </w:t>
      </w:r>
      <w:r w:rsidR="00B47150" w:rsidRPr="0067110F">
        <w:rPr>
          <w:rFonts w:ascii="Times New Roman" w:eastAsia="Times New Roman" w:hAnsi="Times New Roman" w:cs="Times New Roman"/>
          <w:b/>
          <w:bCs/>
          <w:color w:val="000000" w:themeColor="text1"/>
          <w:sz w:val="24"/>
          <w:szCs w:val="24"/>
          <w:u w:val="single"/>
        </w:rPr>
        <w:t>3</w:t>
      </w:r>
      <w:r w:rsidRPr="0067110F">
        <w:rPr>
          <w:rFonts w:ascii="Times New Roman" w:eastAsia="Times New Roman" w:hAnsi="Times New Roman" w:cs="Times New Roman"/>
          <w:b/>
          <w:bCs/>
          <w:color w:val="000000" w:themeColor="text1"/>
          <w:sz w:val="24"/>
          <w:szCs w:val="24"/>
          <w:u w:val="single"/>
        </w:rPr>
        <w:t>.</w:t>
      </w:r>
      <w:r w:rsidR="00E1219D" w:rsidRPr="0067110F">
        <w:rPr>
          <w:rFonts w:ascii="Times New Roman" w:eastAsia="Times New Roman" w:hAnsi="Times New Roman" w:cs="Times New Roman"/>
          <w:b/>
          <w:color w:val="000000" w:themeColor="text1"/>
          <w:sz w:val="24"/>
          <w:szCs w:val="24"/>
          <w:u w:val="single"/>
          <w:shd w:val="clear" w:color="auto" w:fill="FFFFFF"/>
        </w:rPr>
        <w:t xml:space="preserve"> </w:t>
      </w:r>
      <w:r w:rsidRPr="0067110F">
        <w:rPr>
          <w:rFonts w:ascii="Times New Roman" w:eastAsia="Times New Roman" w:hAnsi="Times New Roman" w:cs="Times New Roman"/>
          <w:b/>
          <w:color w:val="000000" w:themeColor="text1"/>
          <w:sz w:val="24"/>
          <w:szCs w:val="24"/>
          <w:u w:val="single"/>
          <w:shd w:val="clear" w:color="auto" w:fill="FFFFFF"/>
        </w:rPr>
        <w:t>Requirements.</w:t>
      </w:r>
      <w:r w:rsidR="000C179A" w:rsidRPr="0067110F">
        <w:rPr>
          <w:rFonts w:ascii="Times New Roman" w:eastAsia="Times New Roman" w:hAnsi="Times New Roman" w:cs="Times New Roman"/>
          <w:b/>
          <w:color w:val="000000" w:themeColor="text1"/>
          <w:sz w:val="24"/>
          <w:szCs w:val="24"/>
          <w:u w:val="single"/>
          <w:shd w:val="clear" w:color="auto" w:fill="FFFFFF"/>
        </w:rPr>
        <w:t xml:space="preserve"> </w:t>
      </w:r>
    </w:p>
    <w:p w14:paraId="104F5616" w14:textId="77777777" w:rsidR="00DD6642" w:rsidRPr="0067110F" w:rsidRDefault="00DD6642" w:rsidP="00561910">
      <w:pPr>
        <w:spacing w:after="0" w:line="276" w:lineRule="auto"/>
        <w:jc w:val="both"/>
        <w:rPr>
          <w:rFonts w:ascii="Times New Roman" w:eastAsia="Times New Roman" w:hAnsi="Times New Roman" w:cs="Times New Roman"/>
          <w:b/>
          <w:color w:val="000000" w:themeColor="text1"/>
          <w:sz w:val="24"/>
          <w:szCs w:val="24"/>
          <w:shd w:val="clear" w:color="auto" w:fill="FFFFFF"/>
        </w:rPr>
      </w:pPr>
    </w:p>
    <w:p w14:paraId="0A99ADA0" w14:textId="258B3E92" w:rsidR="00093BFD" w:rsidRPr="0067110F" w:rsidRDefault="001D5685" w:rsidP="006B1DF6">
      <w:pPr>
        <w:spacing w:after="0" w:line="276" w:lineRule="auto"/>
        <w:jc w:val="both"/>
        <w:rPr>
          <w:rFonts w:ascii="Times New Roman" w:eastAsia="Times New Roman" w:hAnsi="Times New Roman" w:cs="Times New Roman"/>
          <w:color w:val="000000" w:themeColor="text1"/>
          <w:sz w:val="24"/>
          <w:szCs w:val="24"/>
          <w:shd w:val="clear" w:color="auto" w:fill="FFFFFF"/>
        </w:rPr>
      </w:pPr>
      <w:r w:rsidRPr="0067110F">
        <w:rPr>
          <w:rFonts w:ascii="Times New Roman" w:eastAsia="Times New Roman" w:hAnsi="Times New Roman" w:cs="Times New Roman"/>
          <w:color w:val="000000" w:themeColor="text1"/>
          <w:sz w:val="24"/>
          <w:szCs w:val="24"/>
          <w:shd w:val="clear" w:color="auto" w:fill="FFFFFF"/>
        </w:rPr>
        <w:t xml:space="preserve">(a) </w:t>
      </w:r>
      <w:r w:rsidR="00B27252" w:rsidRPr="0067110F">
        <w:rPr>
          <w:rFonts w:ascii="Times New Roman" w:eastAsia="Times New Roman" w:hAnsi="Times New Roman" w:cs="Times New Roman"/>
          <w:color w:val="000000" w:themeColor="text1"/>
          <w:sz w:val="24"/>
          <w:szCs w:val="24"/>
          <w:shd w:val="clear" w:color="auto" w:fill="FFFFFF"/>
        </w:rPr>
        <w:t>For a</w:t>
      </w:r>
      <w:r w:rsidR="00DC70C1">
        <w:rPr>
          <w:rFonts w:ascii="Times New Roman" w:eastAsia="Times New Roman" w:hAnsi="Times New Roman" w:cs="Times New Roman"/>
          <w:color w:val="000000" w:themeColor="text1"/>
          <w:sz w:val="24"/>
          <w:szCs w:val="24"/>
          <w:shd w:val="clear" w:color="auto" w:fill="FFFFFF"/>
        </w:rPr>
        <w:t>ny</w:t>
      </w:r>
      <w:r w:rsidR="00B27252" w:rsidRPr="0067110F">
        <w:rPr>
          <w:rFonts w:ascii="Times New Roman" w:eastAsia="Times New Roman" w:hAnsi="Times New Roman" w:cs="Times New Roman"/>
          <w:color w:val="000000" w:themeColor="text1"/>
          <w:sz w:val="24"/>
          <w:szCs w:val="24"/>
          <w:shd w:val="clear" w:color="auto" w:fill="FFFFFF"/>
        </w:rPr>
        <w:t xml:space="preserve"> </w:t>
      </w:r>
      <w:r w:rsidR="007F5E73" w:rsidRPr="0067110F">
        <w:rPr>
          <w:rFonts w:ascii="Times New Roman" w:eastAsia="Times New Roman" w:hAnsi="Times New Roman" w:cs="Times New Roman"/>
          <w:color w:val="000000" w:themeColor="text1"/>
          <w:sz w:val="24"/>
          <w:szCs w:val="24"/>
          <w:shd w:val="clear" w:color="auto" w:fill="FFFFFF"/>
        </w:rPr>
        <w:t>c</w:t>
      </w:r>
      <w:r w:rsidR="00B27252" w:rsidRPr="0067110F">
        <w:rPr>
          <w:rFonts w:ascii="Times New Roman" w:eastAsia="Times New Roman" w:hAnsi="Times New Roman" w:cs="Times New Roman"/>
          <w:color w:val="000000" w:themeColor="text1"/>
          <w:sz w:val="24"/>
          <w:szCs w:val="24"/>
          <w:shd w:val="clear" w:color="auto" w:fill="FFFFFF"/>
        </w:rPr>
        <w:t xml:space="preserve">overed </w:t>
      </w:r>
      <w:r w:rsidR="007F5E73" w:rsidRPr="0067110F">
        <w:rPr>
          <w:rFonts w:ascii="Times New Roman" w:eastAsia="Times New Roman" w:hAnsi="Times New Roman" w:cs="Times New Roman"/>
          <w:color w:val="000000" w:themeColor="text1"/>
          <w:sz w:val="24"/>
          <w:szCs w:val="24"/>
          <w:shd w:val="clear" w:color="auto" w:fill="FFFFFF"/>
        </w:rPr>
        <w:t>p</w:t>
      </w:r>
      <w:r w:rsidR="00B27252" w:rsidRPr="0067110F">
        <w:rPr>
          <w:rFonts w:ascii="Times New Roman" w:eastAsia="Times New Roman" w:hAnsi="Times New Roman" w:cs="Times New Roman"/>
          <w:color w:val="000000" w:themeColor="text1"/>
          <w:sz w:val="24"/>
          <w:szCs w:val="24"/>
          <w:shd w:val="clear" w:color="auto" w:fill="FFFFFF"/>
        </w:rPr>
        <w:t xml:space="preserve">arking </w:t>
      </w:r>
      <w:r w:rsidR="007F5E73" w:rsidRPr="0067110F">
        <w:rPr>
          <w:rFonts w:ascii="Times New Roman" w:eastAsia="Times New Roman" w:hAnsi="Times New Roman" w:cs="Times New Roman"/>
          <w:color w:val="000000" w:themeColor="text1"/>
          <w:sz w:val="24"/>
          <w:szCs w:val="24"/>
          <w:shd w:val="clear" w:color="auto" w:fill="FFFFFF"/>
        </w:rPr>
        <w:t>f</w:t>
      </w:r>
      <w:r w:rsidR="00B27252" w:rsidRPr="0067110F">
        <w:rPr>
          <w:rFonts w:ascii="Times New Roman" w:eastAsia="Times New Roman" w:hAnsi="Times New Roman" w:cs="Times New Roman"/>
          <w:color w:val="000000" w:themeColor="text1"/>
          <w:sz w:val="24"/>
          <w:szCs w:val="24"/>
          <w:shd w:val="clear" w:color="auto" w:fill="FFFFFF"/>
        </w:rPr>
        <w:t>acilit</w:t>
      </w:r>
      <w:r w:rsidR="00DC70C1">
        <w:rPr>
          <w:rFonts w:ascii="Times New Roman" w:eastAsia="Times New Roman" w:hAnsi="Times New Roman" w:cs="Times New Roman"/>
          <w:color w:val="000000" w:themeColor="text1"/>
          <w:sz w:val="24"/>
          <w:szCs w:val="24"/>
          <w:shd w:val="clear" w:color="auto" w:fill="FFFFFF"/>
        </w:rPr>
        <w:t>y</w:t>
      </w:r>
      <w:r w:rsidR="009950B7">
        <w:rPr>
          <w:rFonts w:ascii="Times New Roman" w:eastAsia="Times New Roman" w:hAnsi="Times New Roman" w:cs="Times New Roman"/>
          <w:color w:val="000000" w:themeColor="text1"/>
          <w:sz w:val="24"/>
          <w:szCs w:val="24"/>
          <w:shd w:val="clear" w:color="auto" w:fill="FFFFFF"/>
        </w:rPr>
        <w:t xml:space="preserve"> that is new construction</w:t>
      </w:r>
      <w:r w:rsidR="006B1DF6">
        <w:rPr>
          <w:rFonts w:ascii="Times New Roman" w:eastAsia="Times New Roman" w:hAnsi="Times New Roman" w:cs="Times New Roman"/>
          <w:color w:val="000000" w:themeColor="text1"/>
          <w:sz w:val="24"/>
          <w:szCs w:val="24"/>
          <w:shd w:val="clear" w:color="auto" w:fill="FFFFFF"/>
        </w:rPr>
        <w:t xml:space="preserve"> or attached to or incorporated within a covered building that is new construction</w:t>
      </w:r>
      <w:r w:rsidR="009950B7">
        <w:rPr>
          <w:rFonts w:ascii="Times New Roman" w:eastAsia="Times New Roman" w:hAnsi="Times New Roman" w:cs="Times New Roman"/>
          <w:color w:val="000000" w:themeColor="text1"/>
          <w:sz w:val="24"/>
          <w:szCs w:val="24"/>
          <w:shd w:val="clear" w:color="auto" w:fill="FFFFFF"/>
        </w:rPr>
        <w:t>:</w:t>
      </w:r>
    </w:p>
    <w:p w14:paraId="5869CB1B" w14:textId="75182278" w:rsidR="00DC70C1" w:rsidRDefault="001D5685" w:rsidP="00C53A54">
      <w:pPr>
        <w:jc w:val="both"/>
        <w:rPr>
          <w:rFonts w:ascii="Times New Roman" w:eastAsia="Times New Roman" w:hAnsi="Times New Roman" w:cs="Times New Roman"/>
          <w:color w:val="000000" w:themeColor="text1"/>
          <w:sz w:val="24"/>
          <w:szCs w:val="24"/>
          <w:shd w:val="clear" w:color="auto" w:fill="FFFFFF"/>
        </w:rPr>
      </w:pPr>
      <w:r w:rsidRPr="0067110F">
        <w:rPr>
          <w:rFonts w:ascii="Times New Roman" w:eastAsia="Times New Roman" w:hAnsi="Times New Roman" w:cs="Times New Roman"/>
          <w:color w:val="000000" w:themeColor="text1"/>
          <w:sz w:val="24"/>
          <w:szCs w:val="24"/>
          <w:shd w:val="clear" w:color="auto" w:fill="FFFFFF"/>
        </w:rPr>
        <w:tab/>
      </w:r>
      <w:r w:rsidR="000C557F" w:rsidRPr="0067110F">
        <w:rPr>
          <w:rFonts w:ascii="Times New Roman" w:eastAsia="Times New Roman" w:hAnsi="Times New Roman" w:cs="Times New Roman"/>
          <w:color w:val="000000" w:themeColor="text1"/>
          <w:sz w:val="24"/>
          <w:szCs w:val="24"/>
          <w:shd w:val="clear" w:color="auto" w:fill="FFFFFF"/>
        </w:rPr>
        <w:t>(</w:t>
      </w:r>
      <w:r w:rsidR="00F37CE1" w:rsidRPr="0067110F">
        <w:rPr>
          <w:rFonts w:ascii="Times New Roman" w:eastAsia="Times New Roman" w:hAnsi="Times New Roman" w:cs="Times New Roman"/>
          <w:color w:val="000000" w:themeColor="text1"/>
          <w:sz w:val="24"/>
          <w:szCs w:val="24"/>
          <w:shd w:val="clear" w:color="auto" w:fill="FFFFFF"/>
        </w:rPr>
        <w:t>1</w:t>
      </w:r>
      <w:r w:rsidR="000C557F" w:rsidRPr="0067110F">
        <w:rPr>
          <w:rFonts w:ascii="Times New Roman" w:eastAsia="Times New Roman" w:hAnsi="Times New Roman" w:cs="Times New Roman"/>
          <w:color w:val="000000" w:themeColor="text1"/>
          <w:sz w:val="24"/>
          <w:szCs w:val="24"/>
          <w:shd w:val="clear" w:color="auto" w:fill="FFFFFF"/>
        </w:rPr>
        <w:t xml:space="preserve">) </w:t>
      </w:r>
      <w:r w:rsidRPr="0067110F">
        <w:rPr>
          <w:rFonts w:ascii="Times New Roman" w:eastAsia="Times New Roman" w:hAnsi="Times New Roman" w:cs="Times New Roman"/>
          <w:color w:val="000000" w:themeColor="text1"/>
          <w:sz w:val="24"/>
          <w:szCs w:val="24"/>
          <w:shd w:val="clear" w:color="auto" w:fill="FFFFFF"/>
        </w:rPr>
        <w:t xml:space="preserve">The electrical room serving the covered parking facility shall be equipped to provide 208/240 V 40-amp (“Level 2”) electric service to </w:t>
      </w:r>
      <w:r>
        <w:rPr>
          <w:rFonts w:ascii="Times New Roman" w:eastAsia="Times New Roman" w:hAnsi="Times New Roman" w:cs="Times New Roman"/>
          <w:color w:val="000000" w:themeColor="text1"/>
          <w:sz w:val="24"/>
          <w:szCs w:val="24"/>
          <w:shd w:val="clear" w:color="auto" w:fill="FFFFFF"/>
        </w:rPr>
        <w:t xml:space="preserve">a minimum of </w:t>
      </w:r>
      <w:r w:rsidR="00C53A54">
        <w:rPr>
          <w:rFonts w:ascii="Times New Roman" w:eastAsia="Times New Roman" w:hAnsi="Times New Roman" w:cs="Times New Roman"/>
          <w:color w:val="000000" w:themeColor="text1"/>
          <w:sz w:val="24"/>
          <w:szCs w:val="24"/>
          <w:shd w:val="clear" w:color="auto" w:fill="FFFFFF"/>
        </w:rPr>
        <w:t>70</w:t>
      </w:r>
      <w:r w:rsidR="00886905">
        <w:rPr>
          <w:rFonts w:ascii="Times New Roman" w:eastAsia="Times New Roman" w:hAnsi="Times New Roman" w:cs="Times New Roman"/>
          <w:color w:val="000000" w:themeColor="text1"/>
          <w:sz w:val="24"/>
          <w:szCs w:val="24"/>
          <w:shd w:val="clear" w:color="auto" w:fill="FFFFFF"/>
        </w:rPr>
        <w:t xml:space="preserve"> </w:t>
      </w:r>
      <w:r w:rsidR="007E67AC">
        <w:rPr>
          <w:rFonts w:ascii="Times New Roman" w:eastAsia="Times New Roman" w:hAnsi="Times New Roman" w:cs="Times New Roman"/>
          <w:color w:val="000000" w:themeColor="text1"/>
          <w:sz w:val="24"/>
          <w:szCs w:val="24"/>
          <w:shd w:val="clear" w:color="auto" w:fill="FFFFFF"/>
        </w:rPr>
        <w:t xml:space="preserve">percent </w:t>
      </w:r>
      <w:r>
        <w:rPr>
          <w:rFonts w:ascii="Times New Roman" w:eastAsia="Times New Roman" w:hAnsi="Times New Roman" w:cs="Times New Roman"/>
          <w:color w:val="000000" w:themeColor="text1"/>
          <w:sz w:val="24"/>
          <w:szCs w:val="24"/>
          <w:shd w:val="clear" w:color="auto" w:fill="FFFFFF"/>
        </w:rPr>
        <w:t xml:space="preserve">of the total parking spaces within the </w:t>
      </w:r>
      <w:r w:rsidRPr="0067110F">
        <w:rPr>
          <w:rFonts w:ascii="Times New Roman" w:eastAsia="Times New Roman" w:hAnsi="Times New Roman" w:cs="Times New Roman"/>
          <w:color w:val="000000" w:themeColor="text1"/>
          <w:sz w:val="24"/>
          <w:szCs w:val="24"/>
          <w:shd w:val="clear" w:color="auto" w:fill="FFFFFF"/>
        </w:rPr>
        <w:t>covered parking facility</w:t>
      </w:r>
      <w:r>
        <w:rPr>
          <w:rFonts w:ascii="Times New Roman" w:eastAsia="Times New Roman" w:hAnsi="Times New Roman" w:cs="Times New Roman"/>
          <w:color w:val="000000" w:themeColor="text1"/>
          <w:sz w:val="24"/>
          <w:szCs w:val="24"/>
          <w:shd w:val="clear" w:color="auto" w:fill="FFFFFF"/>
        </w:rPr>
        <w:t xml:space="preserve">. An electric vehicle energy management system </w:t>
      </w:r>
      <w:r w:rsidR="007E67AC">
        <w:rPr>
          <w:rFonts w:ascii="Times New Roman" w:eastAsia="Times New Roman" w:hAnsi="Times New Roman" w:cs="Times New Roman"/>
          <w:color w:val="000000" w:themeColor="text1"/>
          <w:sz w:val="24"/>
          <w:szCs w:val="24"/>
          <w:shd w:val="clear" w:color="auto" w:fill="FFFFFF"/>
        </w:rPr>
        <w:t xml:space="preserve">allowing for load sharing for simultaneous or </w:t>
      </w:r>
      <w:r w:rsidR="00240854">
        <w:rPr>
          <w:rFonts w:ascii="Times New Roman" w:eastAsia="Times New Roman" w:hAnsi="Times New Roman" w:cs="Times New Roman"/>
          <w:color w:val="000000" w:themeColor="text1"/>
          <w:sz w:val="24"/>
          <w:szCs w:val="24"/>
          <w:shd w:val="clear" w:color="auto" w:fill="FFFFFF"/>
        </w:rPr>
        <w:t xml:space="preserve">staggered </w:t>
      </w:r>
      <w:r>
        <w:rPr>
          <w:rFonts w:ascii="Times New Roman" w:eastAsia="Times New Roman" w:hAnsi="Times New Roman" w:cs="Times New Roman"/>
          <w:color w:val="000000" w:themeColor="text1"/>
          <w:sz w:val="24"/>
          <w:szCs w:val="24"/>
          <w:shd w:val="clear" w:color="auto" w:fill="FFFFFF"/>
        </w:rPr>
        <w:t>charging</w:t>
      </w:r>
      <w:r w:rsidR="00DA6ECF">
        <w:rPr>
          <w:rFonts w:ascii="Times New Roman" w:eastAsia="Times New Roman" w:hAnsi="Times New Roman" w:cs="Times New Roman"/>
          <w:color w:val="000000" w:themeColor="text1"/>
          <w:sz w:val="24"/>
          <w:szCs w:val="24"/>
          <w:shd w:val="clear" w:color="auto" w:fill="FFFFFF"/>
        </w:rPr>
        <w:t xml:space="preserve"> </w:t>
      </w:r>
      <w:r w:rsidR="007E67AC">
        <w:rPr>
          <w:rFonts w:ascii="Times New Roman" w:eastAsia="Times New Roman" w:hAnsi="Times New Roman" w:cs="Times New Roman"/>
          <w:color w:val="000000" w:themeColor="text1"/>
          <w:sz w:val="24"/>
          <w:szCs w:val="24"/>
          <w:shd w:val="clear" w:color="auto" w:fill="FFFFFF"/>
        </w:rPr>
        <w:t>may be used to meet this requirement</w:t>
      </w:r>
      <w:r>
        <w:rPr>
          <w:rFonts w:ascii="Times New Roman" w:eastAsia="Times New Roman" w:hAnsi="Times New Roman" w:cs="Times New Roman"/>
          <w:color w:val="000000" w:themeColor="text1"/>
          <w:sz w:val="24"/>
          <w:szCs w:val="24"/>
          <w:shd w:val="clear" w:color="auto" w:fill="FFFFFF"/>
        </w:rPr>
        <w:t>.</w:t>
      </w:r>
    </w:p>
    <w:p w14:paraId="462A153A" w14:textId="23606AE1" w:rsidR="00093BFD" w:rsidRPr="0067110F" w:rsidRDefault="001D5685" w:rsidP="00BD5926">
      <w:pPr>
        <w:ind w:firstLine="720"/>
        <w:jc w:val="both"/>
        <w:rPr>
          <w:rFonts w:ascii="Times New Roman" w:eastAsia="Times New Roman" w:hAnsi="Times New Roman" w:cs="Times New Roman"/>
          <w:color w:val="000000" w:themeColor="text1"/>
          <w:sz w:val="24"/>
          <w:szCs w:val="24"/>
          <w:shd w:val="clear" w:color="auto" w:fill="FFFFFF"/>
        </w:rPr>
      </w:pPr>
      <w:r w:rsidRPr="0067110F">
        <w:rPr>
          <w:rFonts w:ascii="Times New Roman" w:eastAsia="Times New Roman" w:hAnsi="Times New Roman" w:cs="Times New Roman"/>
          <w:color w:val="000000" w:themeColor="text1"/>
          <w:sz w:val="24"/>
          <w:szCs w:val="24"/>
          <w:shd w:val="clear" w:color="auto" w:fill="FFFFFF"/>
        </w:rPr>
        <w:t>(</w:t>
      </w:r>
      <w:r w:rsidR="00F37CE1" w:rsidRPr="0067110F">
        <w:rPr>
          <w:rFonts w:ascii="Times New Roman" w:eastAsia="Times New Roman" w:hAnsi="Times New Roman" w:cs="Times New Roman"/>
          <w:color w:val="000000" w:themeColor="text1"/>
          <w:sz w:val="24"/>
          <w:szCs w:val="24"/>
          <w:shd w:val="clear" w:color="auto" w:fill="FFFFFF"/>
        </w:rPr>
        <w:t>2</w:t>
      </w:r>
      <w:r w:rsidRPr="0067110F">
        <w:rPr>
          <w:rFonts w:ascii="Times New Roman" w:eastAsia="Times New Roman" w:hAnsi="Times New Roman" w:cs="Times New Roman"/>
          <w:color w:val="000000" w:themeColor="text1"/>
          <w:sz w:val="24"/>
          <w:szCs w:val="24"/>
          <w:shd w:val="clear" w:color="auto" w:fill="FFFFFF"/>
        </w:rPr>
        <w:t>)</w:t>
      </w:r>
      <w:r w:rsidR="00B27C5B" w:rsidRPr="0067110F">
        <w:rPr>
          <w:rFonts w:ascii="Times New Roman" w:eastAsia="Times New Roman" w:hAnsi="Times New Roman" w:cs="Times New Roman"/>
          <w:color w:val="000000" w:themeColor="text1"/>
          <w:sz w:val="24"/>
          <w:szCs w:val="24"/>
          <w:shd w:val="clear" w:color="auto" w:fill="FFFFFF"/>
        </w:rPr>
        <w:t xml:space="preserve"> </w:t>
      </w:r>
      <w:r w:rsidR="00F37CE1" w:rsidRPr="0067110F">
        <w:rPr>
          <w:rFonts w:ascii="Times New Roman" w:eastAsia="Times New Roman" w:hAnsi="Times New Roman" w:cs="Times New Roman"/>
          <w:color w:val="000000" w:themeColor="text1"/>
          <w:sz w:val="24"/>
          <w:szCs w:val="24"/>
          <w:shd w:val="clear" w:color="auto" w:fill="FFFFFF"/>
        </w:rPr>
        <w:t>A</w:t>
      </w:r>
      <w:r w:rsidR="00AE5BFF" w:rsidRPr="0067110F">
        <w:rPr>
          <w:rFonts w:ascii="Times New Roman" w:eastAsia="Times New Roman" w:hAnsi="Times New Roman" w:cs="Times New Roman"/>
          <w:color w:val="000000" w:themeColor="text1"/>
          <w:sz w:val="24"/>
          <w:szCs w:val="24"/>
          <w:shd w:val="clear" w:color="auto" w:fill="FFFFFF"/>
        </w:rPr>
        <w:t xml:space="preserve">t least </w:t>
      </w:r>
      <w:r w:rsidR="00886905">
        <w:rPr>
          <w:rFonts w:ascii="Times New Roman" w:eastAsia="Times New Roman" w:hAnsi="Times New Roman" w:cs="Times New Roman"/>
          <w:color w:val="000000" w:themeColor="text1"/>
          <w:sz w:val="24"/>
          <w:szCs w:val="24"/>
          <w:shd w:val="clear" w:color="auto" w:fill="FFFFFF"/>
        </w:rPr>
        <w:t xml:space="preserve">30 </w:t>
      </w:r>
      <w:r w:rsidR="003B60B6" w:rsidRPr="0067110F">
        <w:rPr>
          <w:rFonts w:ascii="Times New Roman" w:eastAsia="Times New Roman" w:hAnsi="Times New Roman" w:cs="Times New Roman"/>
          <w:color w:val="000000" w:themeColor="text1"/>
          <w:sz w:val="24"/>
          <w:szCs w:val="24"/>
          <w:shd w:val="clear" w:color="auto" w:fill="FFFFFF"/>
        </w:rPr>
        <w:t>percent</w:t>
      </w:r>
      <w:r>
        <w:rPr>
          <w:rStyle w:val="FootnoteReference"/>
          <w:rFonts w:ascii="Times New Roman" w:eastAsia="Times New Roman" w:hAnsi="Times New Roman" w:cs="Times New Roman"/>
          <w:color w:val="000000" w:themeColor="text1"/>
          <w:sz w:val="24"/>
          <w:szCs w:val="24"/>
          <w:shd w:val="clear" w:color="auto" w:fill="FFFFFF"/>
        </w:rPr>
        <w:footnoteReference w:id="2"/>
      </w:r>
      <w:r w:rsidR="003B60B6" w:rsidRPr="0067110F">
        <w:rPr>
          <w:rFonts w:ascii="Times New Roman" w:eastAsia="Times New Roman" w:hAnsi="Times New Roman" w:cs="Times New Roman"/>
          <w:color w:val="000000" w:themeColor="text1"/>
          <w:sz w:val="24"/>
          <w:szCs w:val="24"/>
          <w:shd w:val="clear" w:color="auto" w:fill="FFFFFF"/>
        </w:rPr>
        <w:t xml:space="preserve"> of </w:t>
      </w:r>
      <w:r w:rsidR="008B30BE" w:rsidRPr="0067110F">
        <w:rPr>
          <w:rFonts w:ascii="Times New Roman" w:eastAsia="Times New Roman" w:hAnsi="Times New Roman" w:cs="Times New Roman"/>
          <w:color w:val="000000" w:themeColor="text1"/>
          <w:sz w:val="24"/>
          <w:szCs w:val="24"/>
          <w:shd w:val="clear" w:color="auto" w:fill="FFFFFF"/>
        </w:rPr>
        <w:t>the total number of</w:t>
      </w:r>
      <w:r w:rsidR="00C5499E" w:rsidRPr="0067110F">
        <w:rPr>
          <w:rFonts w:ascii="Times New Roman" w:eastAsia="Times New Roman" w:hAnsi="Times New Roman" w:cs="Times New Roman"/>
          <w:color w:val="000000" w:themeColor="text1"/>
          <w:sz w:val="24"/>
          <w:szCs w:val="24"/>
          <w:shd w:val="clear" w:color="auto" w:fill="FFFFFF"/>
        </w:rPr>
        <w:t xml:space="preserve"> </w:t>
      </w:r>
      <w:r w:rsidR="003B60B6" w:rsidRPr="0067110F">
        <w:rPr>
          <w:rFonts w:ascii="Times New Roman" w:eastAsia="Times New Roman" w:hAnsi="Times New Roman" w:cs="Times New Roman"/>
          <w:color w:val="000000" w:themeColor="text1"/>
          <w:sz w:val="24"/>
          <w:szCs w:val="24"/>
          <w:shd w:val="clear" w:color="auto" w:fill="FFFFFF"/>
        </w:rPr>
        <w:t>parking spaces</w:t>
      </w:r>
      <w:r w:rsidR="008A0FE9" w:rsidRPr="0067110F">
        <w:rPr>
          <w:rFonts w:ascii="Times New Roman" w:eastAsia="Times New Roman" w:hAnsi="Times New Roman" w:cs="Times New Roman"/>
          <w:color w:val="000000" w:themeColor="text1"/>
          <w:sz w:val="24"/>
          <w:szCs w:val="24"/>
          <w:shd w:val="clear" w:color="auto" w:fill="FFFFFF"/>
        </w:rPr>
        <w:t xml:space="preserve"> </w:t>
      </w:r>
      <w:r w:rsidR="004E077B" w:rsidRPr="0067110F">
        <w:rPr>
          <w:rFonts w:ascii="Times New Roman" w:eastAsia="Times New Roman" w:hAnsi="Times New Roman" w:cs="Times New Roman"/>
          <w:color w:val="000000" w:themeColor="text1"/>
          <w:sz w:val="24"/>
          <w:szCs w:val="24"/>
          <w:shd w:val="clear" w:color="auto" w:fill="FFFFFF"/>
        </w:rPr>
        <w:t>with</w:t>
      </w:r>
      <w:r w:rsidR="008A0FE9" w:rsidRPr="0067110F">
        <w:rPr>
          <w:rFonts w:ascii="Times New Roman" w:eastAsia="Times New Roman" w:hAnsi="Times New Roman" w:cs="Times New Roman"/>
          <w:color w:val="000000" w:themeColor="text1"/>
          <w:sz w:val="24"/>
          <w:szCs w:val="24"/>
          <w:shd w:val="clear" w:color="auto" w:fill="FFFFFF"/>
        </w:rPr>
        <w:t>in the covered parking facility</w:t>
      </w:r>
      <w:r w:rsidR="008B30BE" w:rsidRPr="0067110F">
        <w:rPr>
          <w:rFonts w:ascii="Times New Roman" w:eastAsia="Times New Roman" w:hAnsi="Times New Roman" w:cs="Times New Roman"/>
          <w:color w:val="000000" w:themeColor="text1"/>
          <w:sz w:val="24"/>
          <w:szCs w:val="24"/>
          <w:shd w:val="clear" w:color="auto" w:fill="FFFFFF"/>
        </w:rPr>
        <w:t xml:space="preserve"> shall be E</w:t>
      </w:r>
      <w:r w:rsidR="00BD5926">
        <w:rPr>
          <w:rFonts w:ascii="Times New Roman" w:eastAsia="Times New Roman" w:hAnsi="Times New Roman" w:cs="Times New Roman"/>
          <w:color w:val="000000" w:themeColor="text1"/>
          <w:sz w:val="24"/>
          <w:szCs w:val="24"/>
          <w:shd w:val="clear" w:color="auto" w:fill="FFFFFF"/>
        </w:rPr>
        <w:t>VSE</w:t>
      </w:r>
      <w:r w:rsidR="008B30BE" w:rsidRPr="0067110F">
        <w:rPr>
          <w:rFonts w:ascii="Times New Roman" w:eastAsia="Times New Roman" w:hAnsi="Times New Roman" w:cs="Times New Roman"/>
          <w:color w:val="000000" w:themeColor="text1"/>
          <w:sz w:val="24"/>
          <w:szCs w:val="24"/>
          <w:shd w:val="clear" w:color="auto" w:fill="FFFFFF"/>
        </w:rPr>
        <w:t xml:space="preserve"> spaces</w:t>
      </w:r>
      <w:r w:rsidR="00F37CE1" w:rsidRPr="0067110F">
        <w:rPr>
          <w:rFonts w:ascii="Times New Roman" w:eastAsia="Times New Roman" w:hAnsi="Times New Roman" w:cs="Times New Roman"/>
          <w:color w:val="000000" w:themeColor="text1"/>
          <w:sz w:val="24"/>
          <w:szCs w:val="24"/>
          <w:shd w:val="clear" w:color="auto" w:fill="FFFFFF"/>
        </w:rPr>
        <w:t>.</w:t>
      </w:r>
    </w:p>
    <w:p w14:paraId="577D2218" w14:textId="5112D503" w:rsidR="003B60B6" w:rsidRPr="0067110F" w:rsidRDefault="001D5685" w:rsidP="00C53A54">
      <w:pPr>
        <w:spacing w:before="100" w:beforeAutospacing="1" w:after="100" w:afterAutospacing="1" w:line="276" w:lineRule="auto"/>
        <w:ind w:firstLine="200"/>
        <w:jc w:val="both"/>
        <w:rPr>
          <w:rFonts w:ascii="Times New Roman" w:eastAsia="Times New Roman" w:hAnsi="Times New Roman" w:cs="Times New Roman"/>
          <w:color w:val="000000" w:themeColor="text1"/>
          <w:sz w:val="24"/>
          <w:szCs w:val="24"/>
        </w:rPr>
      </w:pPr>
      <w:r w:rsidRPr="0067110F">
        <w:rPr>
          <w:rFonts w:ascii="Times New Roman" w:eastAsia="Times New Roman" w:hAnsi="Times New Roman" w:cs="Times New Roman"/>
          <w:color w:val="000000" w:themeColor="text1"/>
          <w:sz w:val="24"/>
          <w:szCs w:val="24"/>
          <w:shd w:val="clear" w:color="auto" w:fill="FFFFFF"/>
        </w:rPr>
        <w:tab/>
      </w:r>
      <w:r w:rsidR="00BB01AD" w:rsidRPr="0067110F">
        <w:rPr>
          <w:rFonts w:ascii="Times New Roman" w:eastAsia="Times New Roman" w:hAnsi="Times New Roman" w:cs="Times New Roman"/>
          <w:color w:val="000000" w:themeColor="text1"/>
          <w:sz w:val="24"/>
          <w:szCs w:val="24"/>
          <w:shd w:val="clear" w:color="auto" w:fill="FFFFFF"/>
        </w:rPr>
        <w:t>(</w:t>
      </w:r>
      <w:r w:rsidR="00F37CE1" w:rsidRPr="0067110F">
        <w:rPr>
          <w:rFonts w:ascii="Times New Roman" w:eastAsia="Times New Roman" w:hAnsi="Times New Roman" w:cs="Times New Roman"/>
          <w:color w:val="000000" w:themeColor="text1"/>
          <w:sz w:val="24"/>
          <w:szCs w:val="24"/>
          <w:shd w:val="clear" w:color="auto" w:fill="FFFFFF"/>
        </w:rPr>
        <w:t>3</w:t>
      </w:r>
      <w:r w:rsidR="00BB01AD" w:rsidRPr="0067110F">
        <w:rPr>
          <w:rFonts w:ascii="Times New Roman" w:eastAsia="Times New Roman" w:hAnsi="Times New Roman" w:cs="Times New Roman"/>
          <w:color w:val="000000" w:themeColor="text1"/>
          <w:sz w:val="24"/>
          <w:szCs w:val="24"/>
          <w:shd w:val="clear" w:color="auto" w:fill="FFFFFF"/>
        </w:rPr>
        <w:t>)</w:t>
      </w:r>
      <w:r w:rsidR="00F37CE1" w:rsidRPr="0067110F">
        <w:rPr>
          <w:rFonts w:ascii="Times New Roman" w:eastAsia="Times New Roman" w:hAnsi="Times New Roman" w:cs="Times New Roman"/>
          <w:color w:val="000000" w:themeColor="text1"/>
          <w:sz w:val="24"/>
          <w:szCs w:val="24"/>
          <w:shd w:val="clear" w:color="auto" w:fill="FFFFFF"/>
        </w:rPr>
        <w:t xml:space="preserve"> </w:t>
      </w:r>
      <w:r w:rsidR="00C53A54">
        <w:rPr>
          <w:rFonts w:ascii="Times New Roman" w:eastAsia="Times New Roman" w:hAnsi="Times New Roman" w:cs="Times New Roman"/>
          <w:color w:val="000000" w:themeColor="text1"/>
          <w:sz w:val="24"/>
          <w:szCs w:val="24"/>
          <w:shd w:val="clear" w:color="auto" w:fill="FFFFFF"/>
        </w:rPr>
        <w:t>At least 4</w:t>
      </w:r>
      <w:r w:rsidR="00886905">
        <w:rPr>
          <w:rFonts w:ascii="Times New Roman" w:eastAsia="Times New Roman" w:hAnsi="Times New Roman" w:cs="Times New Roman"/>
          <w:color w:val="000000" w:themeColor="text1"/>
          <w:sz w:val="24"/>
          <w:szCs w:val="24"/>
          <w:shd w:val="clear" w:color="auto" w:fill="FFFFFF"/>
        </w:rPr>
        <w:t xml:space="preserve">0 </w:t>
      </w:r>
      <w:r w:rsidR="00BB01AD" w:rsidRPr="0067110F">
        <w:rPr>
          <w:rFonts w:ascii="Times New Roman" w:eastAsia="Times New Roman" w:hAnsi="Times New Roman" w:cs="Times New Roman"/>
          <w:color w:val="000000" w:themeColor="text1"/>
          <w:sz w:val="24"/>
          <w:szCs w:val="24"/>
          <w:shd w:val="clear" w:color="auto" w:fill="FFFFFF"/>
        </w:rPr>
        <w:t>perc</w:t>
      </w:r>
      <w:r w:rsidR="00286C39" w:rsidRPr="0067110F">
        <w:rPr>
          <w:rFonts w:ascii="Times New Roman" w:eastAsia="Times New Roman" w:hAnsi="Times New Roman" w:cs="Times New Roman"/>
          <w:color w:val="000000" w:themeColor="text1"/>
          <w:sz w:val="24"/>
          <w:szCs w:val="24"/>
          <w:shd w:val="clear" w:color="auto" w:fill="FFFFFF"/>
        </w:rPr>
        <w:t xml:space="preserve">ent </w:t>
      </w:r>
      <w:r w:rsidR="008B30BE" w:rsidRPr="0067110F">
        <w:rPr>
          <w:rFonts w:ascii="Times New Roman" w:eastAsia="Times New Roman" w:hAnsi="Times New Roman" w:cs="Times New Roman"/>
          <w:color w:val="000000" w:themeColor="text1"/>
          <w:sz w:val="24"/>
          <w:szCs w:val="24"/>
          <w:shd w:val="clear" w:color="auto" w:fill="FFFFFF"/>
        </w:rPr>
        <w:t>of the total number of parking spaces within the covered parking facility shall be make-ready spaces</w:t>
      </w:r>
      <w:r w:rsidR="00F37CE1" w:rsidRPr="0067110F">
        <w:rPr>
          <w:rFonts w:ascii="Times New Roman" w:eastAsia="Times New Roman" w:hAnsi="Times New Roman" w:cs="Times New Roman"/>
          <w:color w:val="000000" w:themeColor="text1"/>
          <w:sz w:val="24"/>
          <w:szCs w:val="24"/>
          <w:shd w:val="clear" w:color="auto" w:fill="FFFFFF"/>
        </w:rPr>
        <w:t>.</w:t>
      </w:r>
    </w:p>
    <w:p w14:paraId="2C40A2C5" w14:textId="3A0D983E" w:rsidR="00F37CE1" w:rsidRPr="0067110F" w:rsidRDefault="001D5685" w:rsidP="00A6020B">
      <w:pPr>
        <w:spacing w:before="100" w:beforeAutospacing="1" w:after="100" w:afterAutospacing="1" w:line="276" w:lineRule="auto"/>
        <w:jc w:val="both"/>
        <w:rPr>
          <w:rFonts w:ascii="Times New Roman" w:eastAsia="Times New Roman" w:hAnsi="Times New Roman" w:cs="Times New Roman"/>
          <w:color w:val="000000" w:themeColor="text1"/>
          <w:sz w:val="24"/>
          <w:szCs w:val="24"/>
          <w:shd w:val="clear" w:color="auto" w:fill="FFFFFF"/>
        </w:rPr>
      </w:pPr>
      <w:r w:rsidRPr="0067110F">
        <w:rPr>
          <w:rFonts w:ascii="Times New Roman" w:eastAsia="Times New Roman" w:hAnsi="Times New Roman" w:cs="Times New Roman"/>
          <w:color w:val="000000" w:themeColor="text1"/>
          <w:sz w:val="24"/>
          <w:szCs w:val="24"/>
          <w:shd w:val="clear" w:color="auto" w:fill="FFFFFF"/>
        </w:rPr>
        <w:lastRenderedPageBreak/>
        <w:tab/>
        <w:t>(</w:t>
      </w:r>
      <w:r w:rsidR="00F90605" w:rsidRPr="0067110F">
        <w:rPr>
          <w:rFonts w:ascii="Times New Roman" w:eastAsia="Times New Roman" w:hAnsi="Times New Roman" w:cs="Times New Roman"/>
          <w:color w:val="000000" w:themeColor="text1"/>
          <w:sz w:val="24"/>
          <w:szCs w:val="24"/>
          <w:shd w:val="clear" w:color="auto" w:fill="FFFFFF"/>
        </w:rPr>
        <w:t>4</w:t>
      </w:r>
      <w:r w:rsidRPr="0067110F">
        <w:rPr>
          <w:rFonts w:ascii="Times New Roman" w:eastAsia="Times New Roman" w:hAnsi="Times New Roman" w:cs="Times New Roman"/>
          <w:color w:val="000000" w:themeColor="text1"/>
          <w:sz w:val="24"/>
          <w:szCs w:val="24"/>
          <w:shd w:val="clear" w:color="auto" w:fill="FFFFFF"/>
        </w:rPr>
        <w:t xml:space="preserve">)  At least </w:t>
      </w:r>
      <w:r w:rsidR="003E5760" w:rsidRPr="0067110F">
        <w:rPr>
          <w:rFonts w:ascii="Times New Roman" w:eastAsia="Times New Roman" w:hAnsi="Times New Roman" w:cs="Times New Roman"/>
          <w:color w:val="000000" w:themeColor="text1"/>
          <w:sz w:val="24"/>
          <w:szCs w:val="24"/>
          <w:shd w:val="clear" w:color="auto" w:fill="FFFFFF"/>
        </w:rPr>
        <w:t>[</w:t>
      </w:r>
      <w:r w:rsidR="0083609C" w:rsidRPr="0067110F">
        <w:rPr>
          <w:rFonts w:ascii="Times New Roman" w:eastAsia="Times New Roman" w:hAnsi="Times New Roman" w:cs="Times New Roman"/>
          <w:color w:val="000000" w:themeColor="text1"/>
          <w:sz w:val="24"/>
          <w:szCs w:val="24"/>
          <w:shd w:val="clear" w:color="auto" w:fill="FFFFFF"/>
        </w:rPr>
        <w:t>__</w:t>
      </w:r>
      <w:r w:rsidR="003E5760" w:rsidRPr="0067110F">
        <w:rPr>
          <w:rFonts w:ascii="Times New Roman" w:eastAsia="Times New Roman" w:hAnsi="Times New Roman" w:cs="Times New Roman"/>
          <w:color w:val="000000" w:themeColor="text1"/>
          <w:sz w:val="24"/>
          <w:szCs w:val="24"/>
          <w:shd w:val="clear" w:color="auto" w:fill="FFFFFF"/>
        </w:rPr>
        <w:t>]</w:t>
      </w:r>
      <w:r>
        <w:rPr>
          <w:rStyle w:val="FootnoteReference"/>
          <w:rFonts w:ascii="Times New Roman" w:eastAsia="Times New Roman" w:hAnsi="Times New Roman" w:cs="Times New Roman"/>
          <w:color w:val="000000" w:themeColor="text1"/>
          <w:sz w:val="24"/>
          <w:szCs w:val="24"/>
          <w:shd w:val="clear" w:color="auto" w:fill="FFFFFF"/>
        </w:rPr>
        <w:footnoteReference w:id="3"/>
      </w:r>
      <w:r w:rsidR="0083609C" w:rsidRPr="0067110F">
        <w:rPr>
          <w:rFonts w:ascii="Times New Roman" w:eastAsia="Times New Roman" w:hAnsi="Times New Roman" w:cs="Times New Roman"/>
          <w:color w:val="000000" w:themeColor="text1"/>
          <w:sz w:val="24"/>
          <w:szCs w:val="24"/>
          <w:shd w:val="clear" w:color="auto" w:fill="FFFFFF"/>
        </w:rPr>
        <w:t xml:space="preserve"> percent of EVSE spaces and</w:t>
      </w:r>
      <w:r w:rsidR="003E5760" w:rsidRPr="0067110F">
        <w:rPr>
          <w:rFonts w:ascii="Times New Roman" w:eastAsia="Times New Roman" w:hAnsi="Times New Roman" w:cs="Times New Roman"/>
          <w:color w:val="000000" w:themeColor="text1"/>
          <w:sz w:val="24"/>
          <w:szCs w:val="24"/>
          <w:shd w:val="clear" w:color="auto" w:fill="FFFFFF"/>
        </w:rPr>
        <w:t xml:space="preserve"> [</w:t>
      </w:r>
      <w:r w:rsidR="0083609C" w:rsidRPr="0067110F">
        <w:rPr>
          <w:rFonts w:ascii="Times New Roman" w:eastAsia="Times New Roman" w:hAnsi="Times New Roman" w:cs="Times New Roman"/>
          <w:color w:val="000000" w:themeColor="text1"/>
          <w:sz w:val="24"/>
          <w:szCs w:val="24"/>
          <w:shd w:val="clear" w:color="auto" w:fill="FFFFFF"/>
        </w:rPr>
        <w:t>__</w:t>
      </w:r>
      <w:r w:rsidR="003E5760" w:rsidRPr="0067110F">
        <w:rPr>
          <w:rFonts w:ascii="Times New Roman" w:eastAsia="Times New Roman" w:hAnsi="Times New Roman" w:cs="Times New Roman"/>
          <w:color w:val="000000" w:themeColor="text1"/>
          <w:sz w:val="24"/>
          <w:szCs w:val="24"/>
          <w:shd w:val="clear" w:color="auto" w:fill="FFFFFF"/>
        </w:rPr>
        <w:t>]</w:t>
      </w:r>
      <w:r w:rsidR="0083609C" w:rsidRPr="0067110F">
        <w:rPr>
          <w:rFonts w:ascii="Times New Roman" w:eastAsia="Times New Roman" w:hAnsi="Times New Roman" w:cs="Times New Roman"/>
          <w:color w:val="000000" w:themeColor="text1"/>
          <w:sz w:val="24"/>
          <w:szCs w:val="24"/>
          <w:shd w:val="clear" w:color="auto" w:fill="FFFFFF"/>
        </w:rPr>
        <w:t xml:space="preserve"> percent of make-ready spaces shall be</w:t>
      </w:r>
      <w:r w:rsidRPr="0067110F">
        <w:rPr>
          <w:rFonts w:ascii="Times New Roman" w:eastAsia="Times New Roman" w:hAnsi="Times New Roman" w:cs="Times New Roman"/>
          <w:color w:val="000000" w:themeColor="text1"/>
          <w:sz w:val="24"/>
          <w:szCs w:val="24"/>
          <w:shd w:val="clear" w:color="auto" w:fill="FFFFFF"/>
        </w:rPr>
        <w:t xml:space="preserve"> accessible parking space</w:t>
      </w:r>
      <w:r w:rsidR="0083609C" w:rsidRPr="0067110F">
        <w:rPr>
          <w:rFonts w:ascii="Times New Roman" w:eastAsia="Times New Roman" w:hAnsi="Times New Roman" w:cs="Times New Roman"/>
          <w:color w:val="000000" w:themeColor="text1"/>
          <w:sz w:val="24"/>
          <w:szCs w:val="24"/>
          <w:shd w:val="clear" w:color="auto" w:fill="FFFFFF"/>
        </w:rPr>
        <w:t>s</w:t>
      </w:r>
      <w:r w:rsidRPr="0067110F">
        <w:rPr>
          <w:rFonts w:ascii="Times New Roman" w:eastAsia="Times New Roman" w:hAnsi="Times New Roman" w:cs="Times New Roman"/>
          <w:color w:val="000000" w:themeColor="text1"/>
          <w:sz w:val="24"/>
          <w:szCs w:val="24"/>
          <w:shd w:val="clear" w:color="auto" w:fill="FFFFFF"/>
        </w:rPr>
        <w:t>. The electric vehicle charging infrastructure</w:t>
      </w:r>
      <w:r w:rsidR="0083609C" w:rsidRPr="0067110F">
        <w:rPr>
          <w:rFonts w:ascii="Times New Roman" w:eastAsia="Times New Roman" w:hAnsi="Times New Roman" w:cs="Times New Roman"/>
          <w:color w:val="000000" w:themeColor="text1"/>
          <w:sz w:val="24"/>
          <w:szCs w:val="24"/>
          <w:shd w:val="clear" w:color="auto" w:fill="FFFFFF"/>
        </w:rPr>
        <w:t xml:space="preserve"> serving such accessible parking spaces</w:t>
      </w:r>
      <w:r w:rsidRPr="0067110F">
        <w:rPr>
          <w:rFonts w:ascii="Times New Roman" w:eastAsia="Times New Roman" w:hAnsi="Times New Roman" w:cs="Times New Roman"/>
          <w:color w:val="000000" w:themeColor="text1"/>
          <w:sz w:val="24"/>
          <w:szCs w:val="24"/>
          <w:shd w:val="clear" w:color="auto" w:fill="FFFFFF"/>
        </w:rPr>
        <w:t xml:space="preserve"> may also serve adjacent parking spaces not d</w:t>
      </w:r>
      <w:r w:rsidR="002A70A8" w:rsidRPr="0067110F">
        <w:rPr>
          <w:rFonts w:ascii="Times New Roman" w:eastAsia="Times New Roman" w:hAnsi="Times New Roman" w:cs="Times New Roman"/>
          <w:color w:val="000000" w:themeColor="text1"/>
          <w:sz w:val="24"/>
          <w:szCs w:val="24"/>
          <w:shd w:val="clear" w:color="auto" w:fill="FFFFFF"/>
        </w:rPr>
        <w:t>esignated as accessible parking</w:t>
      </w:r>
      <w:r w:rsidRPr="0067110F">
        <w:rPr>
          <w:rFonts w:ascii="Times New Roman" w:eastAsia="Times New Roman" w:hAnsi="Times New Roman" w:cs="Times New Roman"/>
          <w:color w:val="000000" w:themeColor="text1"/>
          <w:sz w:val="24"/>
          <w:szCs w:val="24"/>
          <w:shd w:val="clear" w:color="auto" w:fill="FFFFFF"/>
        </w:rPr>
        <w:t>.</w:t>
      </w:r>
    </w:p>
    <w:p w14:paraId="0592F7F4" w14:textId="44716497" w:rsidR="00670170" w:rsidRDefault="001D5685" w:rsidP="006B1DF6">
      <w:pPr>
        <w:spacing w:before="100" w:beforeAutospacing="1" w:after="100" w:afterAutospacing="1" w:line="276" w:lineRule="auto"/>
        <w:jc w:val="both"/>
        <w:rPr>
          <w:rFonts w:ascii="Times New Roman" w:eastAsia="Times New Roman" w:hAnsi="Times New Roman" w:cs="Times New Roman"/>
          <w:color w:val="000000" w:themeColor="text1"/>
          <w:sz w:val="24"/>
          <w:szCs w:val="24"/>
          <w:shd w:val="clear" w:color="auto" w:fill="FFFFFF"/>
        </w:rPr>
      </w:pPr>
      <w:r>
        <w:rPr>
          <w:rFonts w:ascii="Times New Roman" w:eastAsia="Times New Roman" w:hAnsi="Times New Roman" w:cs="Times New Roman"/>
          <w:color w:val="000000" w:themeColor="text1"/>
          <w:sz w:val="24"/>
          <w:szCs w:val="24"/>
          <w:shd w:val="clear" w:color="auto" w:fill="FFFFFF"/>
        </w:rPr>
        <w:t xml:space="preserve"> (b) For </w:t>
      </w:r>
      <w:r w:rsidR="00DA6ECF">
        <w:rPr>
          <w:rFonts w:ascii="Times New Roman" w:eastAsia="Times New Roman" w:hAnsi="Times New Roman" w:cs="Times New Roman"/>
          <w:color w:val="000000" w:themeColor="text1"/>
          <w:sz w:val="24"/>
          <w:szCs w:val="24"/>
          <w:shd w:val="clear" w:color="auto" w:fill="FFFFFF"/>
        </w:rPr>
        <w:t xml:space="preserve">any </w:t>
      </w:r>
      <w:r w:rsidR="006B1DF6">
        <w:rPr>
          <w:rFonts w:ascii="Times New Roman" w:eastAsia="Times New Roman" w:hAnsi="Times New Roman" w:cs="Times New Roman"/>
          <w:color w:val="000000" w:themeColor="text1"/>
          <w:sz w:val="24"/>
          <w:szCs w:val="24"/>
          <w:shd w:val="clear" w:color="auto" w:fill="FFFFFF"/>
        </w:rPr>
        <w:t xml:space="preserve">parking facility that is a covered facility because it </w:t>
      </w:r>
      <w:r w:rsidR="00696F59">
        <w:rPr>
          <w:rFonts w:ascii="Times New Roman" w:eastAsia="Times New Roman" w:hAnsi="Times New Roman" w:cs="Times New Roman"/>
          <w:color w:val="000000" w:themeColor="text1"/>
          <w:sz w:val="24"/>
          <w:szCs w:val="24"/>
          <w:shd w:val="clear" w:color="auto" w:fill="FFFFFF"/>
        </w:rPr>
        <w:t xml:space="preserve">or the covered building it serves </w:t>
      </w:r>
      <w:r w:rsidR="006B1DF6">
        <w:rPr>
          <w:rFonts w:ascii="Times New Roman" w:eastAsia="Times New Roman" w:hAnsi="Times New Roman" w:cs="Times New Roman"/>
          <w:color w:val="000000" w:themeColor="text1"/>
          <w:sz w:val="24"/>
          <w:szCs w:val="24"/>
          <w:shd w:val="clear" w:color="auto" w:fill="FFFFFF"/>
        </w:rPr>
        <w:t>has been</w:t>
      </w:r>
      <w:r w:rsidR="009950B7">
        <w:rPr>
          <w:rFonts w:ascii="Times New Roman" w:eastAsia="Times New Roman" w:hAnsi="Times New Roman" w:cs="Times New Roman"/>
          <w:color w:val="000000" w:themeColor="text1"/>
          <w:sz w:val="24"/>
          <w:szCs w:val="24"/>
          <w:shd w:val="clear" w:color="auto" w:fill="FFFFFF"/>
        </w:rPr>
        <w:t xml:space="preserve"> substantially altered</w:t>
      </w:r>
      <w:r>
        <w:rPr>
          <w:rFonts w:ascii="Times New Roman" w:eastAsia="Times New Roman" w:hAnsi="Times New Roman" w:cs="Times New Roman"/>
          <w:color w:val="000000" w:themeColor="text1"/>
          <w:sz w:val="24"/>
          <w:szCs w:val="24"/>
          <w:shd w:val="clear" w:color="auto" w:fill="FFFFFF"/>
        </w:rPr>
        <w:t>:</w:t>
      </w:r>
    </w:p>
    <w:p w14:paraId="7AF8B304" w14:textId="1325D15B" w:rsidR="005F1B67" w:rsidRDefault="001D5685" w:rsidP="009950B7">
      <w:pPr>
        <w:jc w:val="both"/>
        <w:rPr>
          <w:rFonts w:ascii="Times New Roman" w:eastAsia="Times New Roman" w:hAnsi="Times New Roman" w:cs="Times New Roman"/>
          <w:color w:val="000000" w:themeColor="text1"/>
          <w:sz w:val="24"/>
          <w:szCs w:val="24"/>
          <w:shd w:val="clear" w:color="auto" w:fill="FFFFFF"/>
        </w:rPr>
      </w:pPr>
      <w:r>
        <w:rPr>
          <w:rFonts w:ascii="Times New Roman" w:eastAsia="Times New Roman" w:hAnsi="Times New Roman" w:cs="Times New Roman"/>
          <w:color w:val="000000" w:themeColor="text1"/>
          <w:sz w:val="24"/>
          <w:szCs w:val="24"/>
          <w:shd w:val="clear" w:color="auto" w:fill="FFFFFF"/>
        </w:rPr>
        <w:tab/>
        <w:t>(1)</w:t>
      </w:r>
      <w:r w:rsidRPr="0067110F">
        <w:rPr>
          <w:rFonts w:ascii="Times New Roman" w:eastAsia="Times New Roman" w:hAnsi="Times New Roman" w:cs="Times New Roman"/>
          <w:color w:val="000000" w:themeColor="text1"/>
          <w:sz w:val="24"/>
          <w:szCs w:val="24"/>
          <w:shd w:val="clear" w:color="auto" w:fill="FFFFFF"/>
        </w:rPr>
        <w:t xml:space="preserve"> The electrical room serving the covered parking facility shall be equipped to provide 208/240 V 40-amp (“Level 2”) electric service to </w:t>
      </w:r>
      <w:r>
        <w:rPr>
          <w:rFonts w:ascii="Times New Roman" w:eastAsia="Times New Roman" w:hAnsi="Times New Roman" w:cs="Times New Roman"/>
          <w:color w:val="000000" w:themeColor="text1"/>
          <w:sz w:val="24"/>
          <w:szCs w:val="24"/>
          <w:shd w:val="clear" w:color="auto" w:fill="FFFFFF"/>
        </w:rPr>
        <w:t>all</w:t>
      </w:r>
      <w:r w:rsidR="009950B7">
        <w:rPr>
          <w:rFonts w:ascii="Times New Roman" w:eastAsia="Times New Roman" w:hAnsi="Times New Roman" w:cs="Times New Roman"/>
          <w:color w:val="000000" w:themeColor="text1"/>
          <w:sz w:val="24"/>
          <w:szCs w:val="24"/>
          <w:shd w:val="clear" w:color="auto" w:fill="FFFFFF"/>
        </w:rPr>
        <w:t xml:space="preserve"> new</w:t>
      </w:r>
      <w:r>
        <w:rPr>
          <w:rFonts w:ascii="Times New Roman" w:eastAsia="Times New Roman" w:hAnsi="Times New Roman" w:cs="Times New Roman"/>
          <w:color w:val="000000" w:themeColor="text1"/>
          <w:sz w:val="24"/>
          <w:szCs w:val="24"/>
          <w:shd w:val="clear" w:color="auto" w:fill="FFFFFF"/>
        </w:rPr>
        <w:t xml:space="preserve"> parking spaces. An electric vehicle energy management system allowing for load sharing for simultaneous or staggered charging may be used to meet this requirement.</w:t>
      </w:r>
    </w:p>
    <w:p w14:paraId="75581228" w14:textId="14A2E503" w:rsidR="005F1B67" w:rsidRPr="0067110F" w:rsidRDefault="001D5685" w:rsidP="005F1B67">
      <w:pPr>
        <w:ind w:firstLine="720"/>
        <w:jc w:val="both"/>
        <w:rPr>
          <w:rFonts w:ascii="Times New Roman" w:eastAsia="Times New Roman" w:hAnsi="Times New Roman" w:cs="Times New Roman"/>
          <w:color w:val="000000" w:themeColor="text1"/>
          <w:sz w:val="24"/>
          <w:szCs w:val="24"/>
          <w:shd w:val="clear" w:color="auto" w:fill="FFFFFF"/>
        </w:rPr>
      </w:pPr>
      <w:r>
        <w:rPr>
          <w:rFonts w:ascii="Times New Roman" w:eastAsia="Times New Roman" w:hAnsi="Times New Roman" w:cs="Times New Roman"/>
          <w:color w:val="000000" w:themeColor="text1"/>
          <w:sz w:val="24"/>
          <w:szCs w:val="24"/>
          <w:shd w:val="clear" w:color="auto" w:fill="FFFFFF"/>
        </w:rPr>
        <w:t xml:space="preserve"> </w:t>
      </w:r>
      <w:r w:rsidRPr="0067110F">
        <w:rPr>
          <w:rFonts w:ascii="Times New Roman" w:eastAsia="Times New Roman" w:hAnsi="Times New Roman" w:cs="Times New Roman"/>
          <w:color w:val="000000" w:themeColor="text1"/>
          <w:sz w:val="24"/>
          <w:szCs w:val="24"/>
          <w:shd w:val="clear" w:color="auto" w:fill="FFFFFF"/>
        </w:rPr>
        <w:t xml:space="preserve">(2) At least </w:t>
      </w:r>
      <w:r>
        <w:rPr>
          <w:rFonts w:ascii="Times New Roman" w:eastAsia="Times New Roman" w:hAnsi="Times New Roman" w:cs="Times New Roman"/>
          <w:color w:val="000000" w:themeColor="text1"/>
          <w:sz w:val="24"/>
          <w:szCs w:val="24"/>
          <w:shd w:val="clear" w:color="auto" w:fill="FFFFFF"/>
        </w:rPr>
        <w:t xml:space="preserve">30 </w:t>
      </w:r>
      <w:r w:rsidRPr="0067110F">
        <w:rPr>
          <w:rFonts w:ascii="Times New Roman" w:eastAsia="Times New Roman" w:hAnsi="Times New Roman" w:cs="Times New Roman"/>
          <w:color w:val="000000" w:themeColor="text1"/>
          <w:sz w:val="24"/>
          <w:szCs w:val="24"/>
          <w:shd w:val="clear" w:color="auto" w:fill="FFFFFF"/>
        </w:rPr>
        <w:t>percent</w:t>
      </w:r>
      <w:r>
        <w:rPr>
          <w:rStyle w:val="FootnoteReference"/>
          <w:rFonts w:ascii="Times New Roman" w:eastAsia="Times New Roman" w:hAnsi="Times New Roman" w:cs="Times New Roman"/>
          <w:color w:val="000000" w:themeColor="text1"/>
          <w:sz w:val="24"/>
          <w:szCs w:val="24"/>
          <w:shd w:val="clear" w:color="auto" w:fill="FFFFFF"/>
        </w:rPr>
        <w:footnoteReference w:id="4"/>
      </w:r>
      <w:r w:rsidRPr="0067110F">
        <w:rPr>
          <w:rFonts w:ascii="Times New Roman" w:eastAsia="Times New Roman" w:hAnsi="Times New Roman" w:cs="Times New Roman"/>
          <w:color w:val="000000" w:themeColor="text1"/>
          <w:sz w:val="24"/>
          <w:szCs w:val="24"/>
          <w:shd w:val="clear" w:color="auto" w:fill="FFFFFF"/>
        </w:rPr>
        <w:t xml:space="preserve"> of the total number of</w:t>
      </w:r>
      <w:r w:rsidR="009950B7">
        <w:rPr>
          <w:rFonts w:ascii="Times New Roman" w:eastAsia="Times New Roman" w:hAnsi="Times New Roman" w:cs="Times New Roman"/>
          <w:color w:val="000000" w:themeColor="text1"/>
          <w:sz w:val="24"/>
          <w:szCs w:val="24"/>
          <w:shd w:val="clear" w:color="auto" w:fill="FFFFFF"/>
        </w:rPr>
        <w:t xml:space="preserve"> new</w:t>
      </w:r>
      <w:r w:rsidRPr="0067110F">
        <w:rPr>
          <w:rFonts w:ascii="Times New Roman" w:eastAsia="Times New Roman" w:hAnsi="Times New Roman" w:cs="Times New Roman"/>
          <w:color w:val="000000" w:themeColor="text1"/>
          <w:sz w:val="24"/>
          <w:szCs w:val="24"/>
          <w:shd w:val="clear" w:color="auto" w:fill="FFFFFF"/>
        </w:rPr>
        <w:t xml:space="preserve"> parking spaces within the covered parking facility shall be E</w:t>
      </w:r>
      <w:r>
        <w:rPr>
          <w:rFonts w:ascii="Times New Roman" w:eastAsia="Times New Roman" w:hAnsi="Times New Roman" w:cs="Times New Roman"/>
          <w:color w:val="000000" w:themeColor="text1"/>
          <w:sz w:val="24"/>
          <w:szCs w:val="24"/>
          <w:shd w:val="clear" w:color="auto" w:fill="FFFFFF"/>
        </w:rPr>
        <w:t>VSE</w:t>
      </w:r>
      <w:r w:rsidRPr="0067110F">
        <w:rPr>
          <w:rFonts w:ascii="Times New Roman" w:eastAsia="Times New Roman" w:hAnsi="Times New Roman" w:cs="Times New Roman"/>
          <w:color w:val="000000" w:themeColor="text1"/>
          <w:sz w:val="24"/>
          <w:szCs w:val="24"/>
          <w:shd w:val="clear" w:color="auto" w:fill="FFFFFF"/>
        </w:rPr>
        <w:t xml:space="preserve"> spaces.</w:t>
      </w:r>
    </w:p>
    <w:p w14:paraId="4EBD7A46" w14:textId="5BB1A7A2" w:rsidR="005F1B67" w:rsidRPr="0067110F" w:rsidRDefault="001D5685" w:rsidP="005F1B67">
      <w:pPr>
        <w:spacing w:before="100" w:beforeAutospacing="1" w:after="100" w:afterAutospacing="1" w:line="276" w:lineRule="auto"/>
        <w:ind w:firstLine="200"/>
        <w:jc w:val="both"/>
        <w:rPr>
          <w:rFonts w:ascii="Times New Roman" w:eastAsia="Times New Roman" w:hAnsi="Times New Roman" w:cs="Times New Roman"/>
          <w:color w:val="000000" w:themeColor="text1"/>
          <w:sz w:val="24"/>
          <w:szCs w:val="24"/>
        </w:rPr>
      </w:pPr>
      <w:r w:rsidRPr="0067110F">
        <w:rPr>
          <w:rFonts w:ascii="Times New Roman" w:eastAsia="Times New Roman" w:hAnsi="Times New Roman" w:cs="Times New Roman"/>
          <w:color w:val="000000" w:themeColor="text1"/>
          <w:sz w:val="24"/>
          <w:szCs w:val="24"/>
          <w:shd w:val="clear" w:color="auto" w:fill="FFFFFF"/>
        </w:rPr>
        <w:tab/>
        <w:t xml:space="preserve">(3) </w:t>
      </w:r>
      <w:r>
        <w:rPr>
          <w:rFonts w:ascii="Times New Roman" w:eastAsia="Times New Roman" w:hAnsi="Times New Roman" w:cs="Times New Roman"/>
          <w:color w:val="000000" w:themeColor="text1"/>
          <w:sz w:val="24"/>
          <w:szCs w:val="24"/>
          <w:shd w:val="clear" w:color="auto" w:fill="FFFFFF"/>
        </w:rPr>
        <w:t xml:space="preserve">At least 40 </w:t>
      </w:r>
      <w:r w:rsidRPr="0067110F">
        <w:rPr>
          <w:rFonts w:ascii="Times New Roman" w:eastAsia="Times New Roman" w:hAnsi="Times New Roman" w:cs="Times New Roman"/>
          <w:color w:val="000000" w:themeColor="text1"/>
          <w:sz w:val="24"/>
          <w:szCs w:val="24"/>
          <w:shd w:val="clear" w:color="auto" w:fill="FFFFFF"/>
        </w:rPr>
        <w:t>percent of the total number of</w:t>
      </w:r>
      <w:r w:rsidR="009950B7">
        <w:rPr>
          <w:rFonts w:ascii="Times New Roman" w:eastAsia="Times New Roman" w:hAnsi="Times New Roman" w:cs="Times New Roman"/>
          <w:color w:val="000000" w:themeColor="text1"/>
          <w:sz w:val="24"/>
          <w:szCs w:val="24"/>
          <w:shd w:val="clear" w:color="auto" w:fill="FFFFFF"/>
        </w:rPr>
        <w:t xml:space="preserve"> new</w:t>
      </w:r>
      <w:r w:rsidRPr="0067110F">
        <w:rPr>
          <w:rFonts w:ascii="Times New Roman" w:eastAsia="Times New Roman" w:hAnsi="Times New Roman" w:cs="Times New Roman"/>
          <w:color w:val="000000" w:themeColor="text1"/>
          <w:sz w:val="24"/>
          <w:szCs w:val="24"/>
          <w:shd w:val="clear" w:color="auto" w:fill="FFFFFF"/>
        </w:rPr>
        <w:t xml:space="preserve"> parking spaces within the covered parking facility shall be make-ready spaces.</w:t>
      </w:r>
    </w:p>
    <w:p w14:paraId="56089F14" w14:textId="77777777" w:rsidR="005F1B67" w:rsidRPr="0067110F" w:rsidRDefault="001D5685" w:rsidP="005F1B67">
      <w:pPr>
        <w:spacing w:before="100" w:beforeAutospacing="1" w:after="100" w:afterAutospacing="1" w:line="276" w:lineRule="auto"/>
        <w:jc w:val="both"/>
        <w:rPr>
          <w:rFonts w:ascii="Times New Roman" w:eastAsia="Times New Roman" w:hAnsi="Times New Roman" w:cs="Times New Roman"/>
          <w:color w:val="000000" w:themeColor="text1"/>
          <w:sz w:val="24"/>
          <w:szCs w:val="24"/>
          <w:shd w:val="clear" w:color="auto" w:fill="FFFFFF"/>
        </w:rPr>
      </w:pPr>
      <w:r w:rsidRPr="0067110F">
        <w:rPr>
          <w:rFonts w:ascii="Times New Roman" w:eastAsia="Times New Roman" w:hAnsi="Times New Roman" w:cs="Times New Roman"/>
          <w:color w:val="000000" w:themeColor="text1"/>
          <w:sz w:val="24"/>
          <w:szCs w:val="24"/>
          <w:shd w:val="clear" w:color="auto" w:fill="FFFFFF"/>
        </w:rPr>
        <w:tab/>
        <w:t>(4)  At least [__]</w:t>
      </w:r>
      <w:r>
        <w:rPr>
          <w:rStyle w:val="FootnoteReference"/>
          <w:rFonts w:ascii="Times New Roman" w:eastAsia="Times New Roman" w:hAnsi="Times New Roman" w:cs="Times New Roman"/>
          <w:color w:val="000000" w:themeColor="text1"/>
          <w:sz w:val="24"/>
          <w:szCs w:val="24"/>
          <w:shd w:val="clear" w:color="auto" w:fill="FFFFFF"/>
        </w:rPr>
        <w:footnoteReference w:id="5"/>
      </w:r>
      <w:r w:rsidRPr="0067110F">
        <w:rPr>
          <w:rFonts w:ascii="Times New Roman" w:eastAsia="Times New Roman" w:hAnsi="Times New Roman" w:cs="Times New Roman"/>
          <w:color w:val="000000" w:themeColor="text1"/>
          <w:sz w:val="24"/>
          <w:szCs w:val="24"/>
          <w:shd w:val="clear" w:color="auto" w:fill="FFFFFF"/>
        </w:rPr>
        <w:t xml:space="preserve"> percent of EVSE spaces and [__] percent of make-ready spaces shall be accessible parking spaces. The electric vehicle charging infrastructure serving such accessible parking spaces may also serve adjacent parking spaces not designated as accessible parking.</w:t>
      </w:r>
    </w:p>
    <w:p w14:paraId="60698075" w14:textId="45016A3C" w:rsidR="005F1B67" w:rsidRDefault="001D5685" w:rsidP="00827AAC">
      <w:pPr>
        <w:spacing w:before="100" w:beforeAutospacing="1" w:after="100" w:afterAutospacing="1" w:line="276" w:lineRule="auto"/>
        <w:jc w:val="both"/>
        <w:rPr>
          <w:rFonts w:ascii="Times New Roman" w:eastAsia="Times New Roman" w:hAnsi="Times New Roman" w:cs="Times New Roman"/>
          <w:color w:val="000000" w:themeColor="text1"/>
          <w:sz w:val="24"/>
          <w:szCs w:val="24"/>
          <w:shd w:val="clear" w:color="auto" w:fill="FFFFFF"/>
        </w:rPr>
      </w:pPr>
      <w:r w:rsidRPr="0067110F">
        <w:rPr>
          <w:rFonts w:ascii="Times New Roman" w:eastAsia="Times New Roman" w:hAnsi="Times New Roman" w:cs="Times New Roman"/>
          <w:color w:val="000000" w:themeColor="text1"/>
          <w:sz w:val="24"/>
          <w:szCs w:val="24"/>
          <w:shd w:val="clear" w:color="auto" w:fill="FFFFFF"/>
        </w:rPr>
        <w:t>(</w:t>
      </w:r>
      <w:r>
        <w:rPr>
          <w:rFonts w:ascii="Times New Roman" w:eastAsia="Times New Roman" w:hAnsi="Times New Roman" w:cs="Times New Roman"/>
          <w:color w:val="000000" w:themeColor="text1"/>
          <w:sz w:val="24"/>
          <w:szCs w:val="24"/>
          <w:shd w:val="clear" w:color="auto" w:fill="FFFFFF"/>
        </w:rPr>
        <w:t>c</w:t>
      </w:r>
      <w:r w:rsidRPr="0067110F">
        <w:rPr>
          <w:rFonts w:ascii="Times New Roman" w:eastAsia="Times New Roman" w:hAnsi="Times New Roman" w:cs="Times New Roman"/>
          <w:color w:val="000000" w:themeColor="text1"/>
          <w:sz w:val="24"/>
          <w:szCs w:val="24"/>
          <w:shd w:val="clear" w:color="auto" w:fill="FFFFFF"/>
        </w:rPr>
        <w:t>) When the calculation of the percentage of parking spaces necessary to comply with subsection (a)</w:t>
      </w:r>
      <w:r>
        <w:rPr>
          <w:rFonts w:ascii="Times New Roman" w:eastAsia="Times New Roman" w:hAnsi="Times New Roman" w:cs="Times New Roman"/>
          <w:color w:val="000000" w:themeColor="text1"/>
          <w:sz w:val="24"/>
          <w:szCs w:val="24"/>
          <w:shd w:val="clear" w:color="auto" w:fill="FFFFFF"/>
        </w:rPr>
        <w:t xml:space="preserve"> or (b)</w:t>
      </w:r>
      <w:r w:rsidRPr="0067110F">
        <w:rPr>
          <w:rFonts w:ascii="Times New Roman" w:eastAsia="Times New Roman" w:hAnsi="Times New Roman" w:cs="Times New Roman"/>
          <w:color w:val="000000" w:themeColor="text1"/>
          <w:sz w:val="24"/>
          <w:szCs w:val="24"/>
          <w:shd w:val="clear" w:color="auto" w:fill="FFFFFF"/>
        </w:rPr>
        <w:t xml:space="preserve"> results in a fraction, the number of ESVE and make-ready spaces required under subsection (a)</w:t>
      </w:r>
      <w:r>
        <w:rPr>
          <w:rFonts w:ascii="Times New Roman" w:eastAsia="Times New Roman" w:hAnsi="Times New Roman" w:cs="Times New Roman"/>
          <w:color w:val="000000" w:themeColor="text1"/>
          <w:sz w:val="24"/>
          <w:szCs w:val="24"/>
          <w:shd w:val="clear" w:color="auto" w:fill="FFFFFF"/>
        </w:rPr>
        <w:t xml:space="preserve"> or (b)</w:t>
      </w:r>
      <w:r w:rsidRPr="0067110F">
        <w:rPr>
          <w:rFonts w:ascii="Times New Roman" w:eastAsia="Times New Roman" w:hAnsi="Times New Roman" w:cs="Times New Roman"/>
          <w:color w:val="000000" w:themeColor="text1"/>
          <w:sz w:val="24"/>
          <w:szCs w:val="24"/>
          <w:shd w:val="clear" w:color="auto" w:fill="FFFFFF"/>
        </w:rPr>
        <w:t xml:space="preserve"> shall be rounded up to the next whole number</w:t>
      </w:r>
      <w:r w:rsidR="00827AAC">
        <w:rPr>
          <w:rFonts w:ascii="Times New Roman" w:eastAsia="Times New Roman" w:hAnsi="Times New Roman" w:cs="Times New Roman"/>
          <w:color w:val="000000" w:themeColor="text1"/>
          <w:sz w:val="24"/>
          <w:szCs w:val="24"/>
          <w:shd w:val="clear" w:color="auto" w:fill="FFFFFF"/>
        </w:rPr>
        <w:t>.</w:t>
      </w:r>
    </w:p>
    <w:p w14:paraId="42EB14BD" w14:textId="59206371" w:rsidR="0083609C" w:rsidRDefault="001D5685" w:rsidP="00462ED4">
      <w:pPr>
        <w:spacing w:before="100" w:beforeAutospacing="1" w:after="100" w:afterAutospacing="1" w:line="276" w:lineRule="auto"/>
        <w:jc w:val="both"/>
        <w:rPr>
          <w:rFonts w:ascii="Times New Roman" w:eastAsia="Times New Roman" w:hAnsi="Times New Roman" w:cs="Times New Roman"/>
          <w:color w:val="000000" w:themeColor="text1"/>
          <w:sz w:val="24"/>
          <w:szCs w:val="24"/>
          <w:shd w:val="clear" w:color="auto" w:fill="FFFFFF"/>
        </w:rPr>
      </w:pPr>
      <w:r w:rsidRPr="0067110F">
        <w:rPr>
          <w:rFonts w:ascii="Times New Roman" w:eastAsia="Times New Roman" w:hAnsi="Times New Roman" w:cs="Times New Roman"/>
          <w:color w:val="000000" w:themeColor="text1"/>
          <w:sz w:val="24"/>
          <w:szCs w:val="24"/>
          <w:shd w:val="clear" w:color="auto" w:fill="FFFFFF"/>
        </w:rPr>
        <w:t xml:space="preserve"> </w:t>
      </w:r>
      <w:r w:rsidR="00C5499E" w:rsidRPr="0067110F">
        <w:rPr>
          <w:rFonts w:ascii="Times New Roman" w:eastAsia="Times New Roman" w:hAnsi="Times New Roman" w:cs="Times New Roman"/>
          <w:color w:val="000000" w:themeColor="text1"/>
          <w:sz w:val="24"/>
          <w:szCs w:val="24"/>
          <w:shd w:val="clear" w:color="auto" w:fill="FFFFFF"/>
        </w:rPr>
        <w:t>(</w:t>
      </w:r>
      <w:r>
        <w:rPr>
          <w:rFonts w:ascii="Times New Roman" w:eastAsia="Times New Roman" w:hAnsi="Times New Roman" w:cs="Times New Roman"/>
          <w:color w:val="000000" w:themeColor="text1"/>
          <w:sz w:val="24"/>
          <w:szCs w:val="24"/>
          <w:shd w:val="clear" w:color="auto" w:fill="FFFFFF"/>
        </w:rPr>
        <w:t>d</w:t>
      </w:r>
      <w:r w:rsidR="00C5499E" w:rsidRPr="0067110F">
        <w:rPr>
          <w:rFonts w:ascii="Times New Roman" w:eastAsia="Times New Roman" w:hAnsi="Times New Roman" w:cs="Times New Roman"/>
          <w:color w:val="000000" w:themeColor="text1"/>
          <w:sz w:val="24"/>
          <w:szCs w:val="24"/>
          <w:shd w:val="clear" w:color="auto" w:fill="FFFFFF"/>
        </w:rPr>
        <w:t>) A</w:t>
      </w:r>
      <w:r w:rsidR="00B27252" w:rsidRPr="0067110F">
        <w:rPr>
          <w:rFonts w:ascii="Times New Roman" w:eastAsia="Times New Roman" w:hAnsi="Times New Roman" w:cs="Times New Roman"/>
          <w:color w:val="000000" w:themeColor="text1"/>
          <w:sz w:val="24"/>
          <w:szCs w:val="24"/>
          <w:shd w:val="clear" w:color="auto" w:fill="FFFFFF"/>
        </w:rPr>
        <w:t xml:space="preserve">ll work required </w:t>
      </w:r>
      <w:r w:rsidR="003E5760" w:rsidRPr="0067110F">
        <w:rPr>
          <w:rFonts w:ascii="Times New Roman" w:eastAsia="Times New Roman" w:hAnsi="Times New Roman" w:cs="Times New Roman"/>
          <w:color w:val="000000" w:themeColor="text1"/>
          <w:sz w:val="24"/>
          <w:szCs w:val="24"/>
          <w:shd w:val="clear" w:color="auto" w:fill="FFFFFF"/>
        </w:rPr>
        <w:t xml:space="preserve">under this ordinance </w:t>
      </w:r>
      <w:r w:rsidR="00B27252" w:rsidRPr="0067110F">
        <w:rPr>
          <w:rFonts w:ascii="Times New Roman" w:eastAsia="Times New Roman" w:hAnsi="Times New Roman" w:cs="Times New Roman"/>
          <w:color w:val="000000" w:themeColor="text1"/>
          <w:sz w:val="24"/>
          <w:szCs w:val="24"/>
          <w:shd w:val="clear" w:color="auto" w:fill="FFFFFF"/>
        </w:rPr>
        <w:t>shall be performed in accordance with [</w:t>
      </w:r>
      <w:r w:rsidR="00B27252" w:rsidRPr="0067110F">
        <w:rPr>
          <w:rFonts w:ascii="Times New Roman" w:eastAsia="Times New Roman" w:hAnsi="Times New Roman" w:cs="Times New Roman"/>
          <w:i/>
          <w:color w:val="000000" w:themeColor="text1"/>
          <w:sz w:val="24"/>
          <w:szCs w:val="24"/>
          <w:shd w:val="clear" w:color="auto" w:fill="FFFFFF"/>
        </w:rPr>
        <w:t>insert applicable electric code</w:t>
      </w:r>
      <w:r w:rsidR="00B27252" w:rsidRPr="0067110F">
        <w:rPr>
          <w:rFonts w:ascii="Times New Roman" w:eastAsia="Times New Roman" w:hAnsi="Times New Roman" w:cs="Times New Roman"/>
          <w:color w:val="000000" w:themeColor="text1"/>
          <w:sz w:val="24"/>
          <w:szCs w:val="24"/>
          <w:shd w:val="clear" w:color="auto" w:fill="FFFFFF"/>
        </w:rPr>
        <w:t>.</w:t>
      </w:r>
      <w:r w:rsidR="00B0584C" w:rsidRPr="0067110F">
        <w:rPr>
          <w:rFonts w:ascii="Times New Roman" w:eastAsia="Times New Roman" w:hAnsi="Times New Roman" w:cs="Times New Roman"/>
          <w:color w:val="000000" w:themeColor="text1"/>
          <w:sz w:val="24"/>
          <w:szCs w:val="24"/>
          <w:shd w:val="clear" w:color="auto" w:fill="FFFFFF"/>
        </w:rPr>
        <w:t>]</w:t>
      </w:r>
    </w:p>
    <w:p w14:paraId="4F877153" w14:textId="44798105" w:rsidR="00F724F6" w:rsidRPr="0067110F" w:rsidRDefault="001D5685" w:rsidP="00CE03EF">
      <w:pPr>
        <w:spacing w:before="100" w:beforeAutospacing="1" w:after="100" w:afterAutospacing="1" w:line="276" w:lineRule="auto"/>
        <w:jc w:val="both"/>
        <w:rPr>
          <w:rFonts w:ascii="Times New Roman" w:eastAsia="Times New Roman" w:hAnsi="Times New Roman" w:cs="Times New Roman"/>
          <w:b/>
          <w:color w:val="000000" w:themeColor="text1"/>
          <w:sz w:val="24"/>
          <w:szCs w:val="24"/>
          <w:u w:val="single"/>
          <w:shd w:val="clear" w:color="auto" w:fill="FFFFFF"/>
        </w:rPr>
      </w:pPr>
      <w:r w:rsidRPr="0067110F">
        <w:rPr>
          <w:rFonts w:ascii="Times New Roman" w:eastAsia="Times New Roman" w:hAnsi="Times New Roman" w:cs="Times New Roman"/>
          <w:b/>
          <w:color w:val="000000" w:themeColor="text1"/>
          <w:sz w:val="24"/>
          <w:szCs w:val="24"/>
          <w:u w:val="single"/>
          <w:shd w:val="clear" w:color="auto" w:fill="FFFFFF"/>
        </w:rPr>
        <w:t>Section</w:t>
      </w:r>
      <w:r w:rsidR="004D4078" w:rsidRPr="0067110F">
        <w:rPr>
          <w:rFonts w:ascii="Times New Roman" w:eastAsia="Times New Roman" w:hAnsi="Times New Roman" w:cs="Times New Roman"/>
          <w:b/>
          <w:color w:val="000000" w:themeColor="text1"/>
          <w:sz w:val="24"/>
          <w:szCs w:val="24"/>
          <w:u w:val="single"/>
          <w:shd w:val="clear" w:color="auto" w:fill="FFFFFF"/>
        </w:rPr>
        <w:t xml:space="preserve"> </w:t>
      </w:r>
      <w:r w:rsidR="00C87777" w:rsidRPr="0067110F">
        <w:rPr>
          <w:rFonts w:ascii="Times New Roman" w:eastAsia="Times New Roman" w:hAnsi="Times New Roman" w:cs="Times New Roman"/>
          <w:b/>
          <w:color w:val="000000" w:themeColor="text1"/>
          <w:sz w:val="24"/>
          <w:szCs w:val="24"/>
          <w:u w:val="single"/>
          <w:shd w:val="clear" w:color="auto" w:fill="FFFFFF"/>
        </w:rPr>
        <w:t>4</w:t>
      </w:r>
      <w:r w:rsidRPr="0067110F">
        <w:rPr>
          <w:rFonts w:ascii="Times New Roman" w:eastAsia="Times New Roman" w:hAnsi="Times New Roman" w:cs="Times New Roman"/>
          <w:b/>
          <w:color w:val="000000" w:themeColor="text1"/>
          <w:sz w:val="24"/>
          <w:szCs w:val="24"/>
          <w:u w:val="single"/>
          <w:shd w:val="clear" w:color="auto" w:fill="FFFFFF"/>
        </w:rPr>
        <w:t xml:space="preserve">. Effective Date. </w:t>
      </w:r>
    </w:p>
    <w:p w14:paraId="71C0EE2B" w14:textId="3547F277" w:rsidR="00CB136A" w:rsidRPr="0067110F" w:rsidRDefault="001D5685" w:rsidP="001373E6">
      <w:pPr>
        <w:jc w:val="both"/>
        <w:rPr>
          <w:rFonts w:ascii="Times New Roman" w:hAnsi="Times New Roman" w:cs="Times New Roman"/>
          <w:color w:val="000000" w:themeColor="text1"/>
          <w:sz w:val="24"/>
          <w:szCs w:val="24"/>
        </w:rPr>
      </w:pPr>
      <w:r w:rsidRPr="0067110F">
        <w:rPr>
          <w:rFonts w:ascii="Times New Roman" w:eastAsia="Times New Roman" w:hAnsi="Times New Roman" w:cs="Times New Roman"/>
          <w:color w:val="000000" w:themeColor="text1"/>
          <w:sz w:val="24"/>
          <w:szCs w:val="24"/>
          <w:shd w:val="clear" w:color="auto" w:fill="FFFFFF"/>
        </w:rPr>
        <w:t>This ordinance takes effect [</w:t>
      </w:r>
      <w:r w:rsidRPr="0067110F">
        <w:rPr>
          <w:rFonts w:ascii="Times New Roman" w:eastAsia="Times New Roman" w:hAnsi="Times New Roman" w:cs="Times New Roman"/>
          <w:i/>
          <w:color w:val="000000" w:themeColor="text1"/>
          <w:sz w:val="24"/>
          <w:szCs w:val="24"/>
          <w:shd w:val="clear" w:color="auto" w:fill="FFFFFF"/>
        </w:rPr>
        <w:t>number of days</w:t>
      </w:r>
      <w:r w:rsidRPr="0067110F">
        <w:rPr>
          <w:rFonts w:ascii="Times New Roman" w:eastAsia="Times New Roman" w:hAnsi="Times New Roman" w:cs="Times New Roman"/>
          <w:color w:val="000000" w:themeColor="text1"/>
          <w:sz w:val="24"/>
          <w:szCs w:val="24"/>
          <w:shd w:val="clear" w:color="auto" w:fill="FFFFFF"/>
        </w:rPr>
        <w:t>]</w:t>
      </w:r>
      <w:r w:rsidRPr="0067110F">
        <w:rPr>
          <w:rFonts w:ascii="Times New Roman" w:eastAsia="Times New Roman" w:hAnsi="Times New Roman" w:cs="Times New Roman"/>
          <w:i/>
          <w:color w:val="000000" w:themeColor="text1"/>
          <w:sz w:val="24"/>
          <w:szCs w:val="24"/>
          <w:shd w:val="clear" w:color="auto" w:fill="FFFFFF"/>
        </w:rPr>
        <w:t xml:space="preserve"> </w:t>
      </w:r>
      <w:r w:rsidRPr="0067110F">
        <w:rPr>
          <w:rFonts w:ascii="Times New Roman" w:eastAsia="Times New Roman" w:hAnsi="Times New Roman" w:cs="Times New Roman"/>
          <w:color w:val="000000" w:themeColor="text1"/>
          <w:sz w:val="24"/>
          <w:szCs w:val="24"/>
          <w:shd w:val="clear" w:color="auto" w:fill="FFFFFF"/>
        </w:rPr>
        <w:t>after its [</w:t>
      </w:r>
      <w:r w:rsidRPr="0067110F">
        <w:rPr>
          <w:rFonts w:ascii="Times New Roman" w:eastAsia="Times New Roman" w:hAnsi="Times New Roman" w:cs="Times New Roman"/>
          <w:i/>
          <w:color w:val="000000" w:themeColor="text1"/>
          <w:sz w:val="24"/>
          <w:szCs w:val="24"/>
          <w:shd w:val="clear" w:color="auto" w:fill="FFFFFF"/>
        </w:rPr>
        <w:t>adoption/publication</w:t>
      </w:r>
      <w:r w:rsidRPr="0067110F">
        <w:rPr>
          <w:rFonts w:ascii="Times New Roman" w:eastAsia="Times New Roman" w:hAnsi="Times New Roman" w:cs="Times New Roman"/>
          <w:color w:val="000000" w:themeColor="text1"/>
          <w:sz w:val="24"/>
          <w:szCs w:val="24"/>
          <w:shd w:val="clear" w:color="auto" w:fill="FFFFFF"/>
        </w:rPr>
        <w:t>].</w:t>
      </w:r>
    </w:p>
    <w:sectPr w:rsidR="00CB136A" w:rsidRPr="0067110F">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4D6373" w14:textId="77777777" w:rsidR="00410481" w:rsidRDefault="00410481">
      <w:pPr>
        <w:spacing w:after="0" w:line="240" w:lineRule="auto"/>
      </w:pPr>
      <w:r>
        <w:separator/>
      </w:r>
    </w:p>
  </w:endnote>
  <w:endnote w:type="continuationSeparator" w:id="0">
    <w:p w14:paraId="6AFE8718" w14:textId="77777777" w:rsidR="00410481" w:rsidRDefault="004104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3270240"/>
      <w:docPartObj>
        <w:docPartGallery w:val="Page Numbers (Bottom of Page)"/>
        <w:docPartUnique/>
      </w:docPartObj>
    </w:sdtPr>
    <w:sdtEndPr>
      <w:rPr>
        <w:noProof/>
      </w:rPr>
    </w:sdtEndPr>
    <w:sdtContent>
      <w:p w14:paraId="00542FA6" w14:textId="101B9811" w:rsidR="0003013D" w:rsidRDefault="001D5685">
        <w:pPr>
          <w:pStyle w:val="Footer"/>
        </w:pPr>
        <w:r>
          <w:fldChar w:fldCharType="begin"/>
        </w:r>
        <w:r>
          <w:instrText xml:space="preserve"> PAGE   \* MERGEFORMAT </w:instrText>
        </w:r>
        <w:r>
          <w:fldChar w:fldCharType="separate"/>
        </w:r>
        <w:r w:rsidR="00DE0C9C">
          <w:rPr>
            <w:noProof/>
          </w:rPr>
          <w:t>4</w:t>
        </w:r>
        <w:r>
          <w:rPr>
            <w:noProof/>
          </w:rPr>
          <w:fldChar w:fldCharType="end"/>
        </w:r>
      </w:p>
    </w:sdtContent>
  </w:sdt>
  <w:p w14:paraId="6C296D16" w14:textId="3A814394" w:rsidR="000F41AA" w:rsidRDefault="000F41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826067" w14:textId="77777777" w:rsidR="00410481" w:rsidRDefault="00410481">
      <w:pPr>
        <w:spacing w:after="0" w:line="240" w:lineRule="auto"/>
      </w:pPr>
      <w:r>
        <w:separator/>
      </w:r>
    </w:p>
  </w:footnote>
  <w:footnote w:type="continuationSeparator" w:id="0">
    <w:p w14:paraId="74F7321D" w14:textId="77777777" w:rsidR="00410481" w:rsidRDefault="00410481">
      <w:pPr>
        <w:spacing w:after="0" w:line="240" w:lineRule="auto"/>
      </w:pPr>
      <w:r>
        <w:continuationSeparator/>
      </w:r>
    </w:p>
  </w:footnote>
  <w:footnote w:id="1">
    <w:p w14:paraId="7FC3A412" w14:textId="63B23D25" w:rsidR="000C32E6" w:rsidRPr="000C32E6" w:rsidRDefault="000C32E6">
      <w:pPr>
        <w:pStyle w:val="FootnoteText"/>
        <w:rPr>
          <w:rFonts w:ascii="Times New Roman" w:hAnsi="Times New Roman" w:cs="Times New Roman"/>
          <w:lang w:val="en-CA"/>
        </w:rPr>
      </w:pPr>
      <w:r w:rsidRPr="000C32E6">
        <w:rPr>
          <w:rStyle w:val="FootnoteReference"/>
          <w:rFonts w:ascii="Times New Roman" w:hAnsi="Times New Roman" w:cs="Times New Roman"/>
        </w:rPr>
        <w:footnoteRef/>
      </w:r>
      <w:r w:rsidRPr="000C32E6">
        <w:rPr>
          <w:rFonts w:ascii="Times New Roman" w:hAnsi="Times New Roman" w:cs="Times New Roman"/>
        </w:rPr>
        <w:t xml:space="preserve"> </w:t>
      </w:r>
      <w:r w:rsidRPr="000C32E6">
        <w:rPr>
          <w:rFonts w:ascii="Times New Roman" w:hAnsi="Times New Roman" w:cs="Times New Roman"/>
        </w:rPr>
        <w:t xml:space="preserve">Among other contributors who wish to remain anonymous, this new model law received drafting from James Goldberg and peer review from Richard </w:t>
      </w:r>
      <w:proofErr w:type="spellStart"/>
      <w:r w:rsidRPr="000C32E6">
        <w:rPr>
          <w:rFonts w:ascii="Times New Roman" w:hAnsi="Times New Roman" w:cs="Times New Roman"/>
        </w:rPr>
        <w:t>Wallsgrove</w:t>
      </w:r>
      <w:proofErr w:type="spellEnd"/>
      <w:r w:rsidRPr="000C32E6">
        <w:rPr>
          <w:rFonts w:ascii="Times New Roman" w:hAnsi="Times New Roman" w:cs="Times New Roman"/>
        </w:rPr>
        <w:t xml:space="preserve"> at the University of Hawaii Law School.</w:t>
      </w:r>
    </w:p>
  </w:footnote>
  <w:footnote w:id="2">
    <w:p w14:paraId="3CFEEA69" w14:textId="45A47519" w:rsidR="00C53A54" w:rsidRPr="00827AAC" w:rsidRDefault="001D5685" w:rsidP="00C53A54">
      <w:pPr>
        <w:pStyle w:val="FootnoteText"/>
        <w:rPr>
          <w:rFonts w:asciiTheme="majorBidi" w:hAnsiTheme="majorBidi" w:cstheme="majorBidi"/>
        </w:rPr>
      </w:pPr>
      <w:r>
        <w:rPr>
          <w:rStyle w:val="FootnoteReference"/>
        </w:rPr>
        <w:footnoteRef/>
      </w:r>
      <w:r>
        <w:t xml:space="preserve"> </w:t>
      </w:r>
      <w:r>
        <w:tab/>
      </w:r>
      <w:r w:rsidRPr="00827AAC">
        <w:rPr>
          <w:rFonts w:asciiTheme="majorBidi" w:hAnsiTheme="majorBidi" w:cstheme="majorBidi"/>
          <w:b/>
          <w:bCs/>
        </w:rPr>
        <w:t>Note to drafters</w:t>
      </w:r>
      <w:r w:rsidRPr="00827AAC">
        <w:rPr>
          <w:rFonts w:asciiTheme="majorBidi" w:hAnsiTheme="majorBidi" w:cstheme="majorBidi"/>
        </w:rPr>
        <w:t>: The percentages included in this model are recommendations. It is assumed that the municipality will make its own determination with respect to the minimum number of EVSE and EV Ready parking spaces</w:t>
      </w:r>
      <w:r w:rsidR="00462ED4" w:rsidRPr="00827AAC">
        <w:rPr>
          <w:rFonts w:asciiTheme="majorBidi" w:hAnsiTheme="majorBidi" w:cstheme="majorBidi"/>
        </w:rPr>
        <w:t>, keeping in mind the environmental and economic benefits such spaces will provide</w:t>
      </w:r>
      <w:r w:rsidRPr="00827AAC">
        <w:rPr>
          <w:rFonts w:asciiTheme="majorBidi" w:hAnsiTheme="majorBidi" w:cstheme="majorBidi"/>
        </w:rPr>
        <w:t xml:space="preserve">. </w:t>
      </w:r>
    </w:p>
  </w:footnote>
  <w:footnote w:id="3">
    <w:p w14:paraId="369649A2" w14:textId="7C1DD0A5" w:rsidR="00240854" w:rsidRPr="00827AAC" w:rsidRDefault="001D5685" w:rsidP="00240854">
      <w:pPr>
        <w:pStyle w:val="FootnoteText"/>
        <w:rPr>
          <w:rFonts w:asciiTheme="majorBidi" w:hAnsiTheme="majorBidi" w:cstheme="majorBidi"/>
        </w:rPr>
      </w:pPr>
      <w:r w:rsidRPr="00827AAC">
        <w:rPr>
          <w:rStyle w:val="FootnoteReference"/>
          <w:rFonts w:asciiTheme="majorBidi" w:hAnsiTheme="majorBidi" w:cstheme="majorBidi"/>
        </w:rPr>
        <w:footnoteRef/>
      </w:r>
      <w:r w:rsidRPr="00827AAC">
        <w:rPr>
          <w:rFonts w:asciiTheme="majorBidi" w:hAnsiTheme="majorBidi" w:cstheme="majorBidi"/>
        </w:rPr>
        <w:t xml:space="preserve"> </w:t>
      </w:r>
      <w:r w:rsidRPr="00827AAC">
        <w:rPr>
          <w:rFonts w:asciiTheme="majorBidi" w:hAnsiTheme="majorBidi" w:cstheme="majorBidi"/>
        </w:rPr>
        <w:tab/>
      </w:r>
      <w:r w:rsidRPr="00827AAC">
        <w:rPr>
          <w:rFonts w:asciiTheme="majorBidi" w:hAnsiTheme="majorBidi" w:cstheme="majorBidi"/>
          <w:b/>
          <w:bCs/>
        </w:rPr>
        <w:t>Note to Drafters</w:t>
      </w:r>
      <w:r w:rsidRPr="00827AAC">
        <w:rPr>
          <w:rFonts w:asciiTheme="majorBidi" w:hAnsiTheme="majorBidi" w:cstheme="majorBidi"/>
        </w:rPr>
        <w:t xml:space="preserve">: The percentage of accessible EVSE spaces will be determined by the municipality taking into account legal requirements and other factors. </w:t>
      </w:r>
    </w:p>
  </w:footnote>
  <w:footnote w:id="4">
    <w:p w14:paraId="4D12BC9A" w14:textId="4DBCE49B" w:rsidR="005F1B67" w:rsidRPr="00827AAC" w:rsidRDefault="001D5685" w:rsidP="005F1B67">
      <w:pPr>
        <w:pStyle w:val="FootnoteText"/>
        <w:rPr>
          <w:rFonts w:asciiTheme="majorBidi" w:hAnsiTheme="majorBidi" w:cstheme="majorBidi"/>
        </w:rPr>
      </w:pPr>
      <w:r w:rsidRPr="00827AAC">
        <w:rPr>
          <w:rStyle w:val="FootnoteReference"/>
          <w:rFonts w:asciiTheme="majorBidi" w:hAnsiTheme="majorBidi" w:cstheme="majorBidi"/>
        </w:rPr>
        <w:footnoteRef/>
      </w:r>
      <w:r w:rsidRPr="00827AAC">
        <w:rPr>
          <w:rFonts w:asciiTheme="majorBidi" w:hAnsiTheme="majorBidi" w:cstheme="majorBidi"/>
        </w:rPr>
        <w:t xml:space="preserve"> </w:t>
      </w:r>
      <w:r w:rsidRPr="00827AAC">
        <w:rPr>
          <w:rFonts w:asciiTheme="majorBidi" w:hAnsiTheme="majorBidi" w:cstheme="majorBidi"/>
        </w:rPr>
        <w:tab/>
      </w:r>
      <w:r w:rsidRPr="00827AAC">
        <w:rPr>
          <w:rFonts w:asciiTheme="majorBidi" w:hAnsiTheme="majorBidi" w:cstheme="majorBidi"/>
          <w:b/>
          <w:bCs/>
        </w:rPr>
        <w:t>Note to drafters</w:t>
      </w:r>
      <w:r w:rsidRPr="00827AAC">
        <w:rPr>
          <w:rFonts w:asciiTheme="majorBidi" w:hAnsiTheme="majorBidi" w:cstheme="majorBidi"/>
        </w:rPr>
        <w:t>: The percentages included in this model are recommendations. It is assumed that the municipality will make its own determination with respect to the minimum number of EVSE and EV Ready parking spaces</w:t>
      </w:r>
      <w:r w:rsidR="00462ED4" w:rsidRPr="00827AAC">
        <w:rPr>
          <w:rFonts w:asciiTheme="majorBidi" w:hAnsiTheme="majorBidi" w:cstheme="majorBidi"/>
        </w:rPr>
        <w:t>, keeping in mind the environmental and economic benefits those spaces will provide</w:t>
      </w:r>
      <w:r w:rsidRPr="00827AAC">
        <w:rPr>
          <w:rFonts w:asciiTheme="majorBidi" w:hAnsiTheme="majorBidi" w:cstheme="majorBidi"/>
        </w:rPr>
        <w:t xml:space="preserve">. </w:t>
      </w:r>
    </w:p>
  </w:footnote>
  <w:footnote w:id="5">
    <w:p w14:paraId="62DA3E81" w14:textId="77777777" w:rsidR="005F1B67" w:rsidRDefault="001D5685" w:rsidP="005F1B67">
      <w:pPr>
        <w:pStyle w:val="FootnoteText"/>
      </w:pPr>
      <w:r w:rsidRPr="00827AAC">
        <w:rPr>
          <w:rStyle w:val="FootnoteReference"/>
          <w:rFonts w:asciiTheme="majorBidi" w:hAnsiTheme="majorBidi" w:cstheme="majorBidi"/>
        </w:rPr>
        <w:footnoteRef/>
      </w:r>
      <w:r w:rsidRPr="00827AAC">
        <w:rPr>
          <w:rFonts w:asciiTheme="majorBidi" w:hAnsiTheme="majorBidi" w:cstheme="majorBidi"/>
        </w:rPr>
        <w:t xml:space="preserve"> </w:t>
      </w:r>
      <w:r w:rsidRPr="00827AAC">
        <w:rPr>
          <w:rFonts w:asciiTheme="majorBidi" w:hAnsiTheme="majorBidi" w:cstheme="majorBidi"/>
        </w:rPr>
        <w:tab/>
      </w:r>
      <w:r w:rsidRPr="00827AAC">
        <w:rPr>
          <w:rFonts w:asciiTheme="majorBidi" w:hAnsiTheme="majorBidi" w:cstheme="majorBidi"/>
          <w:b/>
          <w:bCs/>
        </w:rPr>
        <w:t>Note to Drafters</w:t>
      </w:r>
      <w:r w:rsidRPr="00827AAC">
        <w:rPr>
          <w:rFonts w:asciiTheme="majorBidi" w:hAnsiTheme="majorBidi" w:cstheme="majorBidi"/>
        </w:rPr>
        <w:t>: The percentage of accessible EVSE spaces will be determined by the municipality taking into account legal requirements and other factors.</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5D47A8"/>
    <w:multiLevelType w:val="multilevel"/>
    <w:tmpl w:val="9894CC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5F16D5C"/>
    <w:multiLevelType w:val="multilevel"/>
    <w:tmpl w:val="600415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A8A36CB"/>
    <w:multiLevelType w:val="multilevel"/>
    <w:tmpl w:val="7F046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lvlOverride w:ilvl="0">
      <w:lvl w:ilvl="0">
        <w:numFmt w:val="lowerLetter"/>
        <w:lvlText w:val="%1."/>
        <w:lvlJc w:val="left"/>
      </w:lvl>
    </w:lvlOverride>
  </w:num>
  <w:num w:numId="3">
    <w:abstractNumId w:val="1"/>
    <w:lvlOverride w:ilvl="0">
      <w:lvl w:ilvl="0">
        <w:numFmt w:val="low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179A"/>
    <w:rsid w:val="00001C5D"/>
    <w:rsid w:val="00021031"/>
    <w:rsid w:val="0003013D"/>
    <w:rsid w:val="00036146"/>
    <w:rsid w:val="00045BD3"/>
    <w:rsid w:val="000466AB"/>
    <w:rsid w:val="00050665"/>
    <w:rsid w:val="00056233"/>
    <w:rsid w:val="00070021"/>
    <w:rsid w:val="0009139B"/>
    <w:rsid w:val="00093BFD"/>
    <w:rsid w:val="000B0096"/>
    <w:rsid w:val="000C179A"/>
    <w:rsid w:val="000C2506"/>
    <w:rsid w:val="000C32E6"/>
    <w:rsid w:val="000C557F"/>
    <w:rsid w:val="000E187E"/>
    <w:rsid w:val="000E330D"/>
    <w:rsid w:val="000E603E"/>
    <w:rsid w:val="000E621B"/>
    <w:rsid w:val="000F41AA"/>
    <w:rsid w:val="00101E82"/>
    <w:rsid w:val="00107FF0"/>
    <w:rsid w:val="00112AE7"/>
    <w:rsid w:val="00122A0D"/>
    <w:rsid w:val="001373E6"/>
    <w:rsid w:val="001427E0"/>
    <w:rsid w:val="00146128"/>
    <w:rsid w:val="00152882"/>
    <w:rsid w:val="0016172F"/>
    <w:rsid w:val="00186EB6"/>
    <w:rsid w:val="001A5E08"/>
    <w:rsid w:val="001C453B"/>
    <w:rsid w:val="001C6763"/>
    <w:rsid w:val="001D5685"/>
    <w:rsid w:val="001E1C8F"/>
    <w:rsid w:val="001E3DFB"/>
    <w:rsid w:val="001F3A64"/>
    <w:rsid w:val="001F72EC"/>
    <w:rsid w:val="00205E20"/>
    <w:rsid w:val="00226EEF"/>
    <w:rsid w:val="002343A2"/>
    <w:rsid w:val="00240854"/>
    <w:rsid w:val="002555A3"/>
    <w:rsid w:val="00275178"/>
    <w:rsid w:val="00286C39"/>
    <w:rsid w:val="00290A8E"/>
    <w:rsid w:val="00295469"/>
    <w:rsid w:val="00295655"/>
    <w:rsid w:val="00296D4F"/>
    <w:rsid w:val="002A066D"/>
    <w:rsid w:val="002A186A"/>
    <w:rsid w:val="002A70A8"/>
    <w:rsid w:val="002C5842"/>
    <w:rsid w:val="002D40E8"/>
    <w:rsid w:val="002D6091"/>
    <w:rsid w:val="002E6B10"/>
    <w:rsid w:val="002E6B26"/>
    <w:rsid w:val="002E79A8"/>
    <w:rsid w:val="003257CD"/>
    <w:rsid w:val="003318E4"/>
    <w:rsid w:val="00351986"/>
    <w:rsid w:val="00364706"/>
    <w:rsid w:val="00377DD7"/>
    <w:rsid w:val="003922C4"/>
    <w:rsid w:val="003B60B6"/>
    <w:rsid w:val="003E3DAF"/>
    <w:rsid w:val="003E5760"/>
    <w:rsid w:val="003E7794"/>
    <w:rsid w:val="003E7D22"/>
    <w:rsid w:val="003F029C"/>
    <w:rsid w:val="003F6BDF"/>
    <w:rsid w:val="00410481"/>
    <w:rsid w:val="00411404"/>
    <w:rsid w:val="00424706"/>
    <w:rsid w:val="00456744"/>
    <w:rsid w:val="0046071A"/>
    <w:rsid w:val="00462ED4"/>
    <w:rsid w:val="00467569"/>
    <w:rsid w:val="004B0D74"/>
    <w:rsid w:val="004C62EF"/>
    <w:rsid w:val="004D4078"/>
    <w:rsid w:val="004D6608"/>
    <w:rsid w:val="004E077B"/>
    <w:rsid w:val="004E289A"/>
    <w:rsid w:val="004E7E3E"/>
    <w:rsid w:val="004F038F"/>
    <w:rsid w:val="004F1AA1"/>
    <w:rsid w:val="004F4775"/>
    <w:rsid w:val="00504D0F"/>
    <w:rsid w:val="00514792"/>
    <w:rsid w:val="00543229"/>
    <w:rsid w:val="00561347"/>
    <w:rsid w:val="00561910"/>
    <w:rsid w:val="00573974"/>
    <w:rsid w:val="00586E13"/>
    <w:rsid w:val="00587A86"/>
    <w:rsid w:val="00587BD2"/>
    <w:rsid w:val="0059658C"/>
    <w:rsid w:val="005B2299"/>
    <w:rsid w:val="005B3695"/>
    <w:rsid w:val="005B6CE9"/>
    <w:rsid w:val="005C2209"/>
    <w:rsid w:val="005C35D2"/>
    <w:rsid w:val="005C76F0"/>
    <w:rsid w:val="005F0F55"/>
    <w:rsid w:val="005F1B67"/>
    <w:rsid w:val="005F6A93"/>
    <w:rsid w:val="00610990"/>
    <w:rsid w:val="00622A55"/>
    <w:rsid w:val="00623B72"/>
    <w:rsid w:val="00654CC6"/>
    <w:rsid w:val="00656C93"/>
    <w:rsid w:val="00670170"/>
    <w:rsid w:val="0067110F"/>
    <w:rsid w:val="00671F54"/>
    <w:rsid w:val="00672606"/>
    <w:rsid w:val="0068574E"/>
    <w:rsid w:val="00696F59"/>
    <w:rsid w:val="006A6738"/>
    <w:rsid w:val="006B1DF6"/>
    <w:rsid w:val="006C3C4A"/>
    <w:rsid w:val="006C6DC5"/>
    <w:rsid w:val="006D7081"/>
    <w:rsid w:val="006E6419"/>
    <w:rsid w:val="006E6A67"/>
    <w:rsid w:val="006F7368"/>
    <w:rsid w:val="00702AE7"/>
    <w:rsid w:val="00735C16"/>
    <w:rsid w:val="0074743D"/>
    <w:rsid w:val="007560CC"/>
    <w:rsid w:val="00762104"/>
    <w:rsid w:val="00777DBA"/>
    <w:rsid w:val="0078155C"/>
    <w:rsid w:val="00783393"/>
    <w:rsid w:val="007B773C"/>
    <w:rsid w:val="007D193D"/>
    <w:rsid w:val="007E67AC"/>
    <w:rsid w:val="007F1052"/>
    <w:rsid w:val="007F490F"/>
    <w:rsid w:val="007F569F"/>
    <w:rsid w:val="007F5E73"/>
    <w:rsid w:val="00806B02"/>
    <w:rsid w:val="00812978"/>
    <w:rsid w:val="0081486A"/>
    <w:rsid w:val="00827AAC"/>
    <w:rsid w:val="0083609C"/>
    <w:rsid w:val="00841592"/>
    <w:rsid w:val="00847E58"/>
    <w:rsid w:val="008566E2"/>
    <w:rsid w:val="00865279"/>
    <w:rsid w:val="008668E5"/>
    <w:rsid w:val="00886905"/>
    <w:rsid w:val="008934F4"/>
    <w:rsid w:val="008A03A6"/>
    <w:rsid w:val="008A0FE9"/>
    <w:rsid w:val="008A583C"/>
    <w:rsid w:val="008B232C"/>
    <w:rsid w:val="008B30BE"/>
    <w:rsid w:val="008B62AF"/>
    <w:rsid w:val="008C0C43"/>
    <w:rsid w:val="008C13EC"/>
    <w:rsid w:val="008D3F29"/>
    <w:rsid w:val="008D618F"/>
    <w:rsid w:val="008F41B6"/>
    <w:rsid w:val="0090169B"/>
    <w:rsid w:val="0091173C"/>
    <w:rsid w:val="00965C9D"/>
    <w:rsid w:val="00974639"/>
    <w:rsid w:val="009950B7"/>
    <w:rsid w:val="009C75F6"/>
    <w:rsid w:val="009D16EF"/>
    <w:rsid w:val="009D2491"/>
    <w:rsid w:val="009E5DF2"/>
    <w:rsid w:val="009F3616"/>
    <w:rsid w:val="009F69E0"/>
    <w:rsid w:val="00A117B2"/>
    <w:rsid w:val="00A12DD2"/>
    <w:rsid w:val="00A133E0"/>
    <w:rsid w:val="00A17DDF"/>
    <w:rsid w:val="00A23909"/>
    <w:rsid w:val="00A343AA"/>
    <w:rsid w:val="00A41517"/>
    <w:rsid w:val="00A47D27"/>
    <w:rsid w:val="00A56AFE"/>
    <w:rsid w:val="00A6020B"/>
    <w:rsid w:val="00A60837"/>
    <w:rsid w:val="00A70AD0"/>
    <w:rsid w:val="00A7183E"/>
    <w:rsid w:val="00A80D96"/>
    <w:rsid w:val="00A957BB"/>
    <w:rsid w:val="00AC5A04"/>
    <w:rsid w:val="00AE5BFF"/>
    <w:rsid w:val="00AF1D68"/>
    <w:rsid w:val="00AF6801"/>
    <w:rsid w:val="00AF79E9"/>
    <w:rsid w:val="00B00283"/>
    <w:rsid w:val="00B0584C"/>
    <w:rsid w:val="00B1084F"/>
    <w:rsid w:val="00B16993"/>
    <w:rsid w:val="00B27252"/>
    <w:rsid w:val="00B27C5B"/>
    <w:rsid w:val="00B31BCE"/>
    <w:rsid w:val="00B47150"/>
    <w:rsid w:val="00B834D5"/>
    <w:rsid w:val="00B90771"/>
    <w:rsid w:val="00BA187F"/>
    <w:rsid w:val="00BA34D2"/>
    <w:rsid w:val="00BB01AD"/>
    <w:rsid w:val="00BB1AB2"/>
    <w:rsid w:val="00BB47EA"/>
    <w:rsid w:val="00BB5A7D"/>
    <w:rsid w:val="00BC3808"/>
    <w:rsid w:val="00BD5926"/>
    <w:rsid w:val="00BE5CB8"/>
    <w:rsid w:val="00C01AED"/>
    <w:rsid w:val="00C53A54"/>
    <w:rsid w:val="00C5499E"/>
    <w:rsid w:val="00C657D2"/>
    <w:rsid w:val="00C667CA"/>
    <w:rsid w:val="00C7147E"/>
    <w:rsid w:val="00C755A5"/>
    <w:rsid w:val="00C87777"/>
    <w:rsid w:val="00CB0818"/>
    <w:rsid w:val="00CB136A"/>
    <w:rsid w:val="00CB3DF0"/>
    <w:rsid w:val="00CC2FC4"/>
    <w:rsid w:val="00CD1D6F"/>
    <w:rsid w:val="00CE03EF"/>
    <w:rsid w:val="00CF2989"/>
    <w:rsid w:val="00D1668A"/>
    <w:rsid w:val="00D21954"/>
    <w:rsid w:val="00D250B4"/>
    <w:rsid w:val="00D32EB6"/>
    <w:rsid w:val="00D50BE7"/>
    <w:rsid w:val="00D712AC"/>
    <w:rsid w:val="00D93E3B"/>
    <w:rsid w:val="00DA6ECF"/>
    <w:rsid w:val="00DB26BF"/>
    <w:rsid w:val="00DB34CE"/>
    <w:rsid w:val="00DB4366"/>
    <w:rsid w:val="00DC70C1"/>
    <w:rsid w:val="00DD6642"/>
    <w:rsid w:val="00DE0C9C"/>
    <w:rsid w:val="00DF03DA"/>
    <w:rsid w:val="00DF6786"/>
    <w:rsid w:val="00E1219D"/>
    <w:rsid w:val="00E23C30"/>
    <w:rsid w:val="00E2464C"/>
    <w:rsid w:val="00E40A30"/>
    <w:rsid w:val="00E44A04"/>
    <w:rsid w:val="00E568B8"/>
    <w:rsid w:val="00E6134D"/>
    <w:rsid w:val="00E752FD"/>
    <w:rsid w:val="00E870C3"/>
    <w:rsid w:val="00EB1142"/>
    <w:rsid w:val="00EC6A41"/>
    <w:rsid w:val="00ED501A"/>
    <w:rsid w:val="00F264AD"/>
    <w:rsid w:val="00F37CE1"/>
    <w:rsid w:val="00F46D71"/>
    <w:rsid w:val="00F61314"/>
    <w:rsid w:val="00F724F6"/>
    <w:rsid w:val="00F90605"/>
    <w:rsid w:val="00F946D7"/>
    <w:rsid w:val="00F97CA0"/>
    <w:rsid w:val="00FA4ADA"/>
    <w:rsid w:val="00FB1A59"/>
    <w:rsid w:val="00FB1AB7"/>
    <w:rsid w:val="00FB3950"/>
    <w:rsid w:val="00FD4EA4"/>
    <w:rsid w:val="00FF447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FAE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1954"/>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C17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D21954"/>
    <w:rPr>
      <w:rFonts w:asciiTheme="majorHAnsi" w:eastAsiaTheme="majorEastAsia" w:hAnsiTheme="majorHAnsi" w:cstheme="majorBidi"/>
      <w:b/>
      <w:bCs/>
      <w:color w:val="2F5496" w:themeColor="accent1" w:themeShade="BF"/>
      <w:sz w:val="28"/>
      <w:szCs w:val="28"/>
    </w:rPr>
  </w:style>
  <w:style w:type="paragraph" w:styleId="Header">
    <w:name w:val="header"/>
    <w:basedOn w:val="Normal"/>
    <w:link w:val="HeaderChar"/>
    <w:uiPriority w:val="99"/>
    <w:unhideWhenUsed/>
    <w:rsid w:val="001373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73E6"/>
  </w:style>
  <w:style w:type="paragraph" w:styleId="Footer">
    <w:name w:val="footer"/>
    <w:basedOn w:val="Normal"/>
    <w:link w:val="FooterChar"/>
    <w:uiPriority w:val="99"/>
    <w:unhideWhenUsed/>
    <w:rsid w:val="001373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73E6"/>
  </w:style>
  <w:style w:type="character" w:customStyle="1" w:styleId="DocID">
    <w:name w:val="DocID"/>
    <w:basedOn w:val="DefaultParagraphFont"/>
    <w:rsid w:val="001373E6"/>
    <w:rPr>
      <w:rFonts w:ascii="Tahoma" w:eastAsia="Times New Roman" w:hAnsi="Tahoma" w:cs="Tahoma"/>
      <w:color w:val="222222"/>
      <w:sz w:val="16"/>
      <w:szCs w:val="24"/>
      <w:shd w:val="clear" w:color="auto" w:fill="FFFFFF"/>
    </w:rPr>
  </w:style>
  <w:style w:type="character" w:styleId="CommentReference">
    <w:name w:val="annotation reference"/>
    <w:basedOn w:val="DefaultParagraphFont"/>
    <w:uiPriority w:val="99"/>
    <w:semiHidden/>
    <w:unhideWhenUsed/>
    <w:rsid w:val="002C5842"/>
    <w:rPr>
      <w:sz w:val="16"/>
      <w:szCs w:val="16"/>
    </w:rPr>
  </w:style>
  <w:style w:type="paragraph" w:styleId="CommentText">
    <w:name w:val="annotation text"/>
    <w:basedOn w:val="Normal"/>
    <w:link w:val="CommentTextChar"/>
    <w:uiPriority w:val="99"/>
    <w:unhideWhenUsed/>
    <w:rsid w:val="002C5842"/>
    <w:pPr>
      <w:spacing w:line="240" w:lineRule="auto"/>
    </w:pPr>
    <w:rPr>
      <w:sz w:val="20"/>
      <w:szCs w:val="20"/>
    </w:rPr>
  </w:style>
  <w:style w:type="character" w:customStyle="1" w:styleId="CommentTextChar">
    <w:name w:val="Comment Text Char"/>
    <w:basedOn w:val="DefaultParagraphFont"/>
    <w:link w:val="CommentText"/>
    <w:uiPriority w:val="99"/>
    <w:rsid w:val="002C5842"/>
    <w:rPr>
      <w:sz w:val="20"/>
      <w:szCs w:val="20"/>
    </w:rPr>
  </w:style>
  <w:style w:type="paragraph" w:styleId="CommentSubject">
    <w:name w:val="annotation subject"/>
    <w:basedOn w:val="CommentText"/>
    <w:next w:val="CommentText"/>
    <w:link w:val="CommentSubjectChar"/>
    <w:uiPriority w:val="99"/>
    <w:semiHidden/>
    <w:unhideWhenUsed/>
    <w:rsid w:val="002C5842"/>
    <w:rPr>
      <w:b/>
      <w:bCs/>
    </w:rPr>
  </w:style>
  <w:style w:type="character" w:customStyle="1" w:styleId="CommentSubjectChar">
    <w:name w:val="Comment Subject Char"/>
    <w:basedOn w:val="CommentTextChar"/>
    <w:link w:val="CommentSubject"/>
    <w:uiPriority w:val="99"/>
    <w:semiHidden/>
    <w:rsid w:val="002C5842"/>
    <w:rPr>
      <w:b/>
      <w:bCs/>
      <w:sz w:val="20"/>
      <w:szCs w:val="20"/>
    </w:rPr>
  </w:style>
  <w:style w:type="paragraph" w:styleId="BalloonText">
    <w:name w:val="Balloon Text"/>
    <w:basedOn w:val="Normal"/>
    <w:link w:val="BalloonTextChar"/>
    <w:uiPriority w:val="99"/>
    <w:semiHidden/>
    <w:unhideWhenUsed/>
    <w:rsid w:val="002C5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5842"/>
    <w:rPr>
      <w:rFonts w:ascii="Tahoma" w:hAnsi="Tahoma" w:cs="Tahoma"/>
      <w:sz w:val="16"/>
      <w:szCs w:val="16"/>
    </w:rPr>
  </w:style>
  <w:style w:type="character" w:styleId="Emphasis">
    <w:name w:val="Emphasis"/>
    <w:basedOn w:val="DefaultParagraphFont"/>
    <w:uiPriority w:val="20"/>
    <w:qFormat/>
    <w:rsid w:val="008B232C"/>
    <w:rPr>
      <w:i/>
      <w:iCs/>
    </w:rPr>
  </w:style>
  <w:style w:type="character" w:styleId="Hyperlink">
    <w:name w:val="Hyperlink"/>
    <w:basedOn w:val="DefaultParagraphFont"/>
    <w:uiPriority w:val="99"/>
    <w:unhideWhenUsed/>
    <w:rsid w:val="00C5499E"/>
    <w:rPr>
      <w:color w:val="0563C1" w:themeColor="hyperlink"/>
      <w:u w:val="single"/>
    </w:rPr>
  </w:style>
  <w:style w:type="character" w:customStyle="1" w:styleId="UnresolvedMention1">
    <w:name w:val="Unresolved Mention1"/>
    <w:basedOn w:val="DefaultParagraphFont"/>
    <w:uiPriority w:val="99"/>
    <w:semiHidden/>
    <w:unhideWhenUsed/>
    <w:rsid w:val="00C5499E"/>
    <w:rPr>
      <w:color w:val="605E5C"/>
      <w:shd w:val="clear" w:color="auto" w:fill="E1DFDD"/>
    </w:rPr>
  </w:style>
  <w:style w:type="paragraph" w:styleId="Revision">
    <w:name w:val="Revision"/>
    <w:hidden/>
    <w:uiPriority w:val="99"/>
    <w:semiHidden/>
    <w:rsid w:val="00656C93"/>
    <w:pPr>
      <w:spacing w:after="0" w:line="240" w:lineRule="auto"/>
    </w:pPr>
  </w:style>
  <w:style w:type="paragraph" w:styleId="FootnoteText">
    <w:name w:val="footnote text"/>
    <w:basedOn w:val="Normal"/>
    <w:link w:val="FootnoteTextChar"/>
    <w:uiPriority w:val="99"/>
    <w:semiHidden/>
    <w:unhideWhenUsed/>
    <w:rsid w:val="0088690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86905"/>
    <w:rPr>
      <w:sz w:val="20"/>
      <w:szCs w:val="20"/>
    </w:rPr>
  </w:style>
  <w:style w:type="character" w:styleId="FootnoteReference">
    <w:name w:val="footnote reference"/>
    <w:basedOn w:val="DefaultParagraphFont"/>
    <w:uiPriority w:val="99"/>
    <w:semiHidden/>
    <w:unhideWhenUsed/>
    <w:rsid w:val="00886905"/>
    <w:rPr>
      <w:vertAlign w:val="superscript"/>
    </w:rPr>
  </w:style>
  <w:style w:type="character" w:styleId="UnresolvedMention">
    <w:name w:val="Unresolved Mention"/>
    <w:basedOn w:val="DefaultParagraphFont"/>
    <w:uiPriority w:val="99"/>
    <w:semiHidden/>
    <w:unhideWhenUsed/>
    <w:rsid w:val="007F49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pdd.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943434-F285-4A56-8A08-E1A0F9D63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1263</Words>
  <Characters>7204</Characters>
  <Application>Microsoft Office Word</Application>
  <DocSecurity>0</DocSecurity>
  <Lines>60</Lines>
  <Paragraphs>16</Paragraphs>
  <ScaleCrop>false</ScaleCrop>
  <Company/>
  <LinksUpToDate>false</LinksUpToDate>
  <CharactersWithSpaces>8451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2020-10-12T21:06:00Z</dcterms:created>
  <dcterms:modified xsi:type="dcterms:W3CDTF">2020-10-15T15:05:00Z</dcterms:modified>
</cp:coreProperties>
</file>